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9A9" w:rsidRPr="000019A9" w:rsidRDefault="000019A9" w:rsidP="00001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реализации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</w:t>
      </w:r>
      <w:proofErr w:type="spellStart"/>
      <w:r w:rsidRPr="00001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Кондинском</w:t>
      </w:r>
      <w:proofErr w:type="spellEnd"/>
      <w:r w:rsidRPr="00001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районе за 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019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019A9" w:rsidRPr="000019A9" w:rsidRDefault="000019A9" w:rsidP="000019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муниципальном образовании Кондинский район для передачи бюджетных средств немуниципальным поставщикам на оказание услуг в социальной сфере используются следующие механизмы финансирования: персонифицированное финансирование (сертификаты), компенсация расходов за оказанные услуги в форме субсидии, грантов, размещения муниципального заказа.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 2024 год </w:t>
      </w: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финансовая поддержка предоставлена 7 немуниципальным поставщикам, оказывающим услуги (выполняющим работы) в социальной сфере в объеме 13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00,00</w:t>
      </w: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. рублей.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образования и молодежной политики переданы 5 услуг: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«Реализация дополнительных общеразвивающих программ (художественной направленности)» ИП Ищенко Е.М.- 776,03 тыс.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- «Реализация дополнительных общеразвивающих программ» ИП Лупу А.Ю. – 4,79 тыс.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«Организация перевозки обучающихся к месту обучения и обратно между -поселениями Кондинского района» ИП </w:t>
      </w:r>
      <w:proofErr w:type="spellStart"/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Кардаков</w:t>
      </w:r>
      <w:proofErr w:type="spellEnd"/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Валерий Петрович (с. </w:t>
      </w:r>
      <w:proofErr w:type="spellStart"/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Леуши</w:t>
      </w:r>
      <w:proofErr w:type="spellEnd"/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с. </w:t>
      </w:r>
      <w:proofErr w:type="spellStart"/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Чантырья</w:t>
      </w:r>
      <w:proofErr w:type="spellEnd"/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12 358,28 тыс.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«Мероприятия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молодежи» (Тактические маневры в игре по пейнтболу) местной общественной организации «Федерация </w:t>
      </w:r>
      <w:proofErr w:type="spellStart"/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пэйнтбола</w:t>
      </w:r>
      <w:proofErr w:type="spellEnd"/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Кондинского района» - 234,16 тыс. руб</w:t>
      </w:r>
      <w:r w:rsidR="00D504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«Мероприятия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жизни» (Экологическая акция «День защиты животных») автономной некоммерческой организации «Центр помощи животным </w:t>
      </w:r>
      <w:proofErr w:type="spellStart"/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Конды</w:t>
      </w:r>
      <w:proofErr w:type="spellEnd"/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«Дорога к дому» - 88,36 тыс. руб</w:t>
      </w:r>
      <w:r w:rsidR="00D504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культуры передана 2 услуги: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«Организация и проведение культурно-массовых мероприятий» </w:t>
      </w:r>
      <w:proofErr w:type="spellStart"/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Кондинской</w:t>
      </w:r>
      <w:proofErr w:type="spellEnd"/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организации ветеранов (пенсионеров) войны, труда, Вооружённых сил и правоохранительных органов» - 160,0 тыс. руб</w:t>
      </w:r>
      <w:r w:rsidR="00D504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«Охрана и содержание объектов и территорий, имеющих культурное значение» Казачьему обществу «Станица </w:t>
      </w:r>
      <w:proofErr w:type="spellStart"/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Кондинская</w:t>
      </w:r>
      <w:proofErr w:type="spellEnd"/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» - 160,0 тыс. руб</w:t>
      </w:r>
      <w:r w:rsidR="00D504E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</w:t>
      </w: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органов местного самоуправления Кондинский район </w:t>
      </w:r>
      <w:hyperlink r:id="rId4" w:history="1">
        <w:r w:rsidRPr="000019A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www</w:t>
        </w:r>
        <w:r w:rsidRPr="000019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019A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admkonda</w:t>
        </w:r>
        <w:proofErr w:type="spellEnd"/>
        <w:r w:rsidRPr="000019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0019A9">
          <w:rPr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 раздел «</w:t>
      </w:r>
      <w:hyperlink r:id="rId5" w:history="1">
        <w:r w:rsidRPr="000019A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Информация для немуниципальных поставщиков социальных услуг, в том числе СОНКО</w:t>
        </w:r>
      </w:hyperlink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в котором размещена вся необходимая </w:t>
      </w:r>
      <w:r w:rsidRPr="000019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информация, предназначенная для поставщиков социальных услуг, в том числе размещен перечень муниципального имущества, в который включены объекты социального назначения, возможные к передаче немуниципальным поставщикам социальных услуг, в </w:t>
      </w:r>
      <w:proofErr w:type="spellStart"/>
      <w:r w:rsidRPr="000019A9">
        <w:rPr>
          <w:rFonts w:ascii="Times New Roman" w:eastAsia="Calibri" w:hAnsi="Times New Roman" w:cs="Times New Roman"/>
          <w:sz w:val="24"/>
          <w:szCs w:val="24"/>
          <w:lang w:eastAsia="ru-RU"/>
        </w:rPr>
        <w:t>т.ч</w:t>
      </w:r>
      <w:proofErr w:type="spellEnd"/>
      <w:r w:rsidRPr="000019A9">
        <w:rPr>
          <w:rFonts w:ascii="Times New Roman" w:eastAsia="Calibri" w:hAnsi="Times New Roman" w:cs="Times New Roman"/>
          <w:sz w:val="24"/>
          <w:szCs w:val="24"/>
          <w:lang w:eastAsia="ru-RU"/>
        </w:rPr>
        <w:t>. СОНКО.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документом, регулирующим предоставление имущественной поддержки СОНКО, является постановление администрации Кондинского района от 21 июня 2013 года </w:t>
      </w: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№ 1281 «Об утверждении Порядка расчета арендной платы за пользование муниципальным имуществом Кондинского района».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и</w:t>
      </w:r>
      <w:r w:rsidRPr="0000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мущественная поддержка СО НКО может осуществляться путем</w:t>
      </w: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муниципального имущества в безвозмездное пользование или в аренду.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арендной платы для СОНКО будет составлять 1 рубль в месяц за один объект муниципального имущества.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СОНКО меры имущественной поддержки предоставляются на срок не менее двух лет.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Общественным организациям, действующим в интересах инвалидов, меры имущественной поддержки предоставляются на срок не менее пяти лет.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возможно применение почасовой оплаты за аренду имущества в размере 1 руб./час.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Приказом Комитета по управлению муниципальным имуществом администрации Кондинского района от 11.03.2024 № 135 утвержден Перечень</w:t>
      </w:r>
      <w:r w:rsidRPr="000019A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имущества, свободного от прав третьих лиц и предназначенного для передачи во временное владение и (или) пользование СОНКО.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Площадь помещений муниципального имущества, свободного от прав третьих лиц и предназначенного для передачи во временное владение и (или) пользование СОНКО составляет 2 652,2 </w:t>
      </w:r>
      <w:proofErr w:type="spellStart"/>
      <w:r w:rsidRPr="0000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00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(с учетом перечней городских и сельских поселений Кондинского района).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Площадь помещений, фактически предоставленных СОНКО – 2</w:t>
      </w:r>
      <w:r w:rsidR="00D504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00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385,4 </w:t>
      </w:r>
      <w:proofErr w:type="spellStart"/>
      <w:r w:rsidRPr="0000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00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постановлением администрации Кондинского района от 16.09.2019 № 1870 утвержден перечень имущества муниципального образования  Кондинский район, муниципального образования городское поселение Междуреченский,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Нормативными правовыми актами городских и сельских поселений Кондинского района утверждены перечни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(или) в пользование субъектам малого и среднего предпринимательства.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Площадь помещений муниципального имущества, свободного от прав третьих лиц и предназначенного для предоставления во владение (пользование) субъектам малого и среднего предпринимательства составляет 3 750,0 </w:t>
      </w:r>
      <w:proofErr w:type="spellStart"/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Площадь помещений, фактически предоставленных </w:t>
      </w: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субъектам малого и среднего предпринимательства составляет</w:t>
      </w:r>
      <w:r w:rsidRPr="0000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122,2 </w:t>
      </w:r>
      <w:proofErr w:type="spellStart"/>
      <w:r w:rsidRPr="0000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00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., в том числе субъектам социального предпринимательства 122,2 </w:t>
      </w:r>
      <w:proofErr w:type="spellStart"/>
      <w:r w:rsidRPr="0000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кв.м</w:t>
      </w:r>
      <w:proofErr w:type="spellEnd"/>
      <w:r w:rsidRPr="0000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всех поселений муниципального образования Кондинский район установлено льготное налогообложение для СОНКО и социальных предпринимателей по земельному налогу.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территории Кондинского района создан Ресурсный центр поддержки социально ориентированных некоммерческих организаций, социальных предпринимателей, добровольчества (</w:t>
      </w:r>
      <w:proofErr w:type="spellStart"/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волонтерства</w:t>
      </w:r>
      <w:proofErr w:type="spellEnd"/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 функций Ресурсного центра возложено на муниципальное автономное учреждение «Районный центр молодёжных инициатив «Ориентир».</w:t>
      </w:r>
    </w:p>
    <w:p w:rsidR="000019A9" w:rsidRPr="000019A9" w:rsidRDefault="000019A9" w:rsidP="000019A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019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постоянной основе оказывается </w:t>
      </w:r>
      <w:r w:rsidRPr="000019A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информационно-консультационная поддержка.</w:t>
      </w:r>
    </w:p>
    <w:p w:rsidR="00846871" w:rsidRPr="00B462CA" w:rsidRDefault="00846871" w:rsidP="00846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через средства массовой информации было размещено </w:t>
      </w:r>
      <w:r w:rsidR="00B462CA" w:rsidRPr="00B462CA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Pr="00B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информационных материалов и 3</w:t>
      </w:r>
      <w:r w:rsidR="00B462CA" w:rsidRPr="00B462C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видеосюжета о деятельности немуниципальных поставщиков услуг (работ) в социальной сфере, «историях успеха» и достижениях.</w:t>
      </w:r>
    </w:p>
    <w:p w:rsidR="00846871" w:rsidRPr="00B462CA" w:rsidRDefault="00846871" w:rsidP="00846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62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2024 года велась работа по получению статуса субъекта креативных индустрий гражданами, индивидуальными предпринимателями, юридическими лицами, осуществляющими креативную деятельность в районе. </w:t>
      </w:r>
    </w:p>
    <w:p w:rsidR="00846871" w:rsidRPr="00846871" w:rsidRDefault="00846871" w:rsidP="0084687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1092" w:rsidRDefault="00651092">
      <w:bookmarkStart w:id="0" w:name="_GoBack"/>
      <w:bookmarkEnd w:id="0"/>
    </w:p>
    <w:sectPr w:rsidR="0065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A9"/>
    <w:rsid w:val="000019A9"/>
    <w:rsid w:val="00651092"/>
    <w:rsid w:val="00846871"/>
    <w:rsid w:val="00B462CA"/>
    <w:rsid w:val="00D50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A49FE5-7F99-4ADA-A346-33D589C9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konda.ru/mu-podderzhka-dostupa-nemunitcipal-nykh-organizatciy-kommercheskikh-nekommercheskikh-k-predostavleniyu-uslug-v-sotcial-noy-sfere.html" TargetMode="External"/><Relationship Id="rId4" Type="http://schemas.openxmlformats.org/officeDocument/2006/relationships/hyperlink" Target="http://www.admkond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Кошеленкова Инна Геннадьевна</dc:creator>
  <cp:keywords/>
  <dc:description/>
  <cp:lastModifiedBy>Кошеленкова Инна Геннадьевна</cp:lastModifiedBy>
  <cp:revision>4</cp:revision>
  <dcterms:created xsi:type="dcterms:W3CDTF">2025-04-01T07:01:00Z</dcterms:created>
  <dcterms:modified xsi:type="dcterms:W3CDTF">2025-04-01T07:38:00Z</dcterms:modified>
</cp:coreProperties>
</file>