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DA" w:rsidRDefault="005459DA">
      <w:pPr>
        <w:tabs>
          <w:tab w:val="left" w:pos="288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2.6pt;height:48.2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5459DA" w:rsidRDefault="005459DA">
      <w:pPr>
        <w:tabs>
          <w:tab w:val="left" w:pos="2880"/>
        </w:tabs>
        <w:jc w:val="right"/>
        <w:rPr>
          <w:sz w:val="36"/>
          <w:szCs w:val="36"/>
        </w:rPr>
      </w:pPr>
    </w:p>
    <w:p w:rsidR="005459DA" w:rsidRDefault="00A52D39">
      <w:pPr>
        <w:jc w:val="center"/>
      </w:pPr>
      <w:r>
        <w:rPr>
          <w:b/>
          <w:szCs w:val="26"/>
        </w:rPr>
        <w:t>РЕГИОНАЛЬНАЯ СЛУЖБА ПО ТАРИФАМ</w:t>
      </w:r>
    </w:p>
    <w:p w:rsidR="005459DA" w:rsidRDefault="00A52D39">
      <w:pPr>
        <w:jc w:val="center"/>
      </w:pPr>
      <w:r>
        <w:rPr>
          <w:b/>
          <w:szCs w:val="26"/>
        </w:rPr>
        <w:t xml:space="preserve">ХАНТЫ-МАНСИЙСКОГО АВТОНОМНОГО ОКРУГА </w:t>
      </w:r>
      <w:r>
        <w:rPr>
          <w:rFonts w:eastAsia="Calibri"/>
          <w:szCs w:val="26"/>
          <w:lang w:eastAsia="en-US"/>
        </w:rPr>
        <w:t xml:space="preserve">– </w:t>
      </w:r>
      <w:r>
        <w:rPr>
          <w:b/>
          <w:szCs w:val="26"/>
        </w:rPr>
        <w:t>ЮГРЫ</w:t>
      </w:r>
    </w:p>
    <w:p w:rsidR="005459DA" w:rsidRDefault="00A52D39">
      <w:pPr>
        <w:jc w:val="center"/>
      </w:pPr>
      <w:r>
        <w:rPr>
          <w:b/>
          <w:szCs w:val="26"/>
        </w:rPr>
        <w:t>(РСТ ЮГРЫ)</w:t>
      </w:r>
    </w:p>
    <w:p w:rsidR="005459DA" w:rsidRDefault="005459DA">
      <w:pPr>
        <w:jc w:val="center"/>
      </w:pPr>
    </w:p>
    <w:p w:rsidR="005459DA" w:rsidRDefault="00A52D39">
      <w:pPr>
        <w:jc w:val="center"/>
        <w:rPr>
          <w:rFonts w:ascii="Courier New" w:hAnsi="Courier New" w:cs="Courier New"/>
          <w:bCs/>
          <w:szCs w:val="28"/>
        </w:rPr>
      </w:pPr>
      <w:r>
        <w:rPr>
          <w:b/>
        </w:rPr>
        <w:t>ПРИКАЗ</w:t>
      </w:r>
    </w:p>
    <w:p w:rsidR="005459DA" w:rsidRDefault="005459DA">
      <w:pPr>
        <w:shd w:val="clear" w:color="auto" w:fill="FFFFFF"/>
        <w:jc w:val="center"/>
        <w:rPr>
          <w:b/>
          <w:bCs/>
          <w:color w:val="000000"/>
          <w:sz w:val="31"/>
          <w:szCs w:val="31"/>
        </w:rPr>
      </w:pPr>
    </w:p>
    <w:p w:rsidR="005459DA" w:rsidRPr="00A52D39" w:rsidRDefault="00A52D39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фиксированных тарифов на перевозки грузов, пассажиров и багажа воздушным транспортом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sz w:val="28"/>
          <w:szCs w:val="28"/>
        </w:rPr>
        <w:t xml:space="preserve"> внутрирайонных авиалиниях, осуществляемые </w:t>
      </w:r>
      <w:r>
        <w:rPr>
          <w:sz w:val="28"/>
          <w:szCs w:val="28"/>
        </w:rPr>
        <w:t>акционерным обществом</w:t>
      </w:r>
      <w:r w:rsidRPr="00A52D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ЮТэйр</w:t>
      </w:r>
      <w:proofErr w:type="spellEnd"/>
      <w:r>
        <w:rPr>
          <w:sz w:val="28"/>
          <w:szCs w:val="28"/>
        </w:rPr>
        <w:t xml:space="preserve"> – Вертолетные услуги» на территории отдельных районов  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</w:p>
    <w:p w:rsidR="005459DA" w:rsidRDefault="005459DA">
      <w:pPr>
        <w:shd w:val="clear" w:color="auto" w:fill="FFFFFF"/>
        <w:rPr>
          <w:color w:val="000000"/>
        </w:rPr>
      </w:pPr>
    </w:p>
    <w:p w:rsidR="005459DA" w:rsidRDefault="00A52D39">
      <w:r>
        <w:rPr>
          <w:szCs w:val="28"/>
        </w:rPr>
        <w:t>г. Ханты-Мансийск</w:t>
      </w:r>
    </w:p>
    <w:p w:rsidR="005459DA" w:rsidRDefault="00A52D39">
      <w:pPr>
        <w:shd w:val="clear" w:color="auto" w:fill="FFFFFF"/>
        <w:tabs>
          <w:tab w:val="left" w:pos="7371"/>
        </w:tabs>
        <w:rPr>
          <w:color w:val="000000"/>
        </w:rPr>
      </w:pPr>
      <w:r>
        <w:rPr>
          <w:szCs w:val="28"/>
        </w:rPr>
        <w:t>7 апреля 20</w:t>
      </w:r>
      <w:r w:rsidRPr="00A52D39">
        <w:rPr>
          <w:szCs w:val="28"/>
        </w:rPr>
        <w:t xml:space="preserve">26 </w:t>
      </w:r>
      <w:r>
        <w:rPr>
          <w:szCs w:val="28"/>
        </w:rPr>
        <w:t>г.</w:t>
      </w:r>
      <w:r>
        <w:tab/>
      </w:r>
      <w:r w:rsidRPr="00A52D39">
        <w:rPr>
          <w:color w:val="000000"/>
        </w:rPr>
        <w:t xml:space="preserve"> </w:t>
      </w:r>
      <w:r>
        <w:rPr>
          <w:color w:val="000000"/>
        </w:rPr>
        <w:t xml:space="preserve">         № 7- </w:t>
      </w:r>
      <w:proofErr w:type="spellStart"/>
      <w:r>
        <w:rPr>
          <w:color w:val="000000"/>
        </w:rPr>
        <w:t>нп</w:t>
      </w:r>
      <w:proofErr w:type="spellEnd"/>
    </w:p>
    <w:p w:rsidR="005459DA" w:rsidRDefault="005459DA">
      <w:pPr>
        <w:shd w:val="clear" w:color="auto" w:fill="FFFFFF"/>
        <w:tabs>
          <w:tab w:val="left" w:pos="8080"/>
        </w:tabs>
        <w:rPr>
          <w:color w:val="000000"/>
        </w:rPr>
      </w:pPr>
    </w:p>
    <w:p w:rsidR="005459DA" w:rsidRDefault="00A52D39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постановлением Правительства </w:t>
      </w:r>
      <w:r>
        <w:rPr>
          <w:szCs w:val="28"/>
        </w:rPr>
        <w:br/>
        <w:t>Хант</w:t>
      </w:r>
      <w:r>
        <w:rPr>
          <w:szCs w:val="28"/>
        </w:rPr>
        <w:t xml:space="preserve">ы-Мансийского автономного округа – 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 xml:space="preserve"> от 4 мая 2007 года     № 114-п   «Об утверждении Порядка рассмотрения и принятия решений об установлении цен, тарифов, надбавок и (или) их предельных уровней на отдельные товары, услуги на территории Ханты-Мансийског</w:t>
      </w:r>
      <w:r>
        <w:rPr>
          <w:szCs w:val="28"/>
        </w:rPr>
        <w:t>о автономного округа – 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>», от 14 апреля 2012 года № 137-п «О Региональной службе по тарифам Ханты-Мансийского автономного округа – 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 xml:space="preserve">», </w:t>
      </w:r>
      <w:r>
        <w:rPr>
          <w:bCs/>
          <w:szCs w:val="28"/>
        </w:rPr>
        <w:t>на основании обращения</w:t>
      </w:r>
      <w:proofErr w:type="gramEnd"/>
      <w:r>
        <w:rPr>
          <w:bCs/>
          <w:szCs w:val="28"/>
        </w:rPr>
        <w:t xml:space="preserve"> акционерного общества «</w:t>
      </w:r>
      <w:proofErr w:type="spellStart"/>
      <w:r>
        <w:rPr>
          <w:bCs/>
          <w:szCs w:val="28"/>
        </w:rPr>
        <w:t>ЮТэйр</w:t>
      </w:r>
      <w:proofErr w:type="spellEnd"/>
      <w:r>
        <w:rPr>
          <w:bCs/>
          <w:szCs w:val="28"/>
        </w:rPr>
        <w:t xml:space="preserve"> – Вертолетные услуги» и протокола правления</w:t>
      </w:r>
      <w:r>
        <w:rPr>
          <w:szCs w:val="28"/>
        </w:rPr>
        <w:t xml:space="preserve"> Региональной службы</w:t>
      </w:r>
      <w:r>
        <w:rPr>
          <w:szCs w:val="28"/>
        </w:rPr>
        <w:t xml:space="preserve"> по тарифам        Ханты-Мансийского автономного  округа – 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 xml:space="preserve"> от 7 апреля 2026 года   № 9 </w:t>
      </w: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</w:t>
      </w:r>
      <w:proofErr w:type="spellEnd"/>
      <w:r>
        <w:rPr>
          <w:b/>
          <w:szCs w:val="28"/>
        </w:rPr>
        <w:t xml:space="preserve"> и к а </w:t>
      </w:r>
      <w:proofErr w:type="spellStart"/>
      <w:r>
        <w:rPr>
          <w:b/>
          <w:szCs w:val="28"/>
        </w:rPr>
        <w:t>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ы</w:t>
      </w:r>
      <w:proofErr w:type="spellEnd"/>
      <w:r>
        <w:rPr>
          <w:b/>
          <w:szCs w:val="28"/>
        </w:rPr>
        <w:t xml:space="preserve"> в а ю</w:t>
      </w:r>
      <w:r>
        <w:rPr>
          <w:szCs w:val="28"/>
        </w:rPr>
        <w:t>:</w:t>
      </w:r>
    </w:p>
    <w:p w:rsidR="005459DA" w:rsidRDefault="005459DA">
      <w:pPr>
        <w:jc w:val="both"/>
        <w:rPr>
          <w:szCs w:val="28"/>
        </w:rPr>
      </w:pPr>
    </w:p>
    <w:p w:rsidR="005459DA" w:rsidRDefault="00A52D39">
      <w:pPr>
        <w:ind w:firstLine="709"/>
        <w:jc w:val="both"/>
      </w:pPr>
      <w:r>
        <w:rPr>
          <w:szCs w:val="28"/>
        </w:rPr>
        <w:t xml:space="preserve">1. Установить на период с 23 апреля 2026 года по 22 апреля 2027 года фиксированные тарифы на перевозки грузов, пассажиров и багажа </w:t>
      </w:r>
      <w:r>
        <w:rPr>
          <w:szCs w:val="28"/>
        </w:rPr>
        <w:t>воздушным транспортом на внутрирайонных авиалиниях, осуществляемые акционерным обществом «</w:t>
      </w:r>
      <w:proofErr w:type="spellStart"/>
      <w:r>
        <w:rPr>
          <w:szCs w:val="28"/>
        </w:rPr>
        <w:t>ЮТэйр</w:t>
      </w:r>
      <w:proofErr w:type="spellEnd"/>
      <w:r>
        <w:rPr>
          <w:szCs w:val="28"/>
        </w:rPr>
        <w:t xml:space="preserve"> – Вертолетные услуги» на территории Березовского района Ханты-Мансийского автономного округа – 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>, согласно приложению 1 к настоящему приказу.</w:t>
      </w:r>
    </w:p>
    <w:p w:rsidR="005459DA" w:rsidRDefault="00A52D39">
      <w:pPr>
        <w:ind w:firstLine="709"/>
        <w:jc w:val="both"/>
      </w:pPr>
      <w:r>
        <w:rPr>
          <w:szCs w:val="28"/>
        </w:rPr>
        <w:t xml:space="preserve">2. </w:t>
      </w:r>
      <w:r>
        <w:rPr>
          <w:szCs w:val="28"/>
        </w:rPr>
        <w:t>Установить н</w:t>
      </w:r>
      <w:r>
        <w:rPr>
          <w:szCs w:val="28"/>
        </w:rPr>
        <w:t>а период с 26 апреля 2026 года по 25 апреля 2027 года фиксированные тарифы на перевозки грузов, пассажиров и багажа воздушным транспортом на внутрирайонных авиалиниях, осуществляемые акционерным обществом «</w:t>
      </w:r>
      <w:proofErr w:type="spellStart"/>
      <w:r>
        <w:rPr>
          <w:szCs w:val="28"/>
        </w:rPr>
        <w:t>ЮТэйр</w:t>
      </w:r>
      <w:proofErr w:type="spellEnd"/>
      <w:r>
        <w:rPr>
          <w:szCs w:val="28"/>
        </w:rPr>
        <w:t xml:space="preserve"> – Вертолетные услуги» на территории </w:t>
      </w:r>
      <w:r>
        <w:rPr>
          <w:szCs w:val="28"/>
        </w:rPr>
        <w:lastRenderedPageBreak/>
        <w:t>Кондинск</w:t>
      </w:r>
      <w:r>
        <w:rPr>
          <w:szCs w:val="28"/>
        </w:rPr>
        <w:t xml:space="preserve">ого района Ханты-Мансийского автономного округа – 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>, согласно приложению 2 к настоящему приказу.</w:t>
      </w:r>
    </w:p>
    <w:p w:rsidR="005459DA" w:rsidRDefault="00A52D39">
      <w:pPr>
        <w:ind w:firstLine="709"/>
        <w:jc w:val="both"/>
      </w:pPr>
      <w:r>
        <w:rPr>
          <w:szCs w:val="28"/>
        </w:rPr>
        <w:t xml:space="preserve">3. </w:t>
      </w:r>
      <w:r>
        <w:rPr>
          <w:szCs w:val="28"/>
        </w:rPr>
        <w:t>Установить на период с 23 апреля 2026 года по 22 апреля 2027 года фиксированные тарифы на перевозки грузов, пассажиров и багажа воздушным транспортом на</w:t>
      </w:r>
      <w:r>
        <w:rPr>
          <w:szCs w:val="28"/>
        </w:rPr>
        <w:t xml:space="preserve"> внутрирайонных авиалиниях, осуществляемые акционерным обществом «</w:t>
      </w:r>
      <w:proofErr w:type="spellStart"/>
      <w:r>
        <w:rPr>
          <w:szCs w:val="28"/>
        </w:rPr>
        <w:t>ЮТэйр</w:t>
      </w:r>
      <w:proofErr w:type="spellEnd"/>
      <w:r>
        <w:rPr>
          <w:szCs w:val="28"/>
        </w:rPr>
        <w:t xml:space="preserve"> – Вертолетные услуги» на территории Октябрьского района Ханты-Мансийского автономного округа – 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>, согласно приложению 3 к настоящему приказу.</w:t>
      </w:r>
    </w:p>
    <w:p w:rsidR="005459DA" w:rsidRDefault="00A52D39">
      <w:pPr>
        <w:ind w:firstLine="720"/>
        <w:jc w:val="both"/>
      </w:pPr>
      <w:r>
        <w:t xml:space="preserve">4. Настоящий приказ вступает в силу по </w:t>
      </w:r>
      <w:r>
        <w:t>истечении десяти дней после дня его официального опубликования.</w:t>
      </w:r>
    </w:p>
    <w:p w:rsidR="005459DA" w:rsidRDefault="005459DA">
      <w:pPr>
        <w:ind w:firstLine="720"/>
        <w:jc w:val="both"/>
        <w:rPr>
          <w:szCs w:val="28"/>
        </w:rPr>
      </w:pPr>
    </w:p>
    <w:p w:rsidR="005459DA" w:rsidRDefault="005459DA">
      <w:pPr>
        <w:ind w:firstLine="720"/>
        <w:jc w:val="both"/>
      </w:pPr>
    </w:p>
    <w:p w:rsidR="005459DA" w:rsidRDefault="005459DA">
      <w:pPr>
        <w:ind w:firstLine="720"/>
        <w:jc w:val="both"/>
      </w:pPr>
    </w:p>
    <w:p w:rsidR="005459DA" w:rsidRDefault="005459DA">
      <w:pPr>
        <w:ind w:firstLine="720"/>
        <w:jc w:val="both"/>
        <w:rPr>
          <w:szCs w:val="28"/>
        </w:rPr>
      </w:pPr>
    </w:p>
    <w:p w:rsidR="005459DA" w:rsidRDefault="00A52D39">
      <w:pPr>
        <w:widowControl w:val="0"/>
        <w:jc w:val="both"/>
        <w:rPr>
          <w:szCs w:val="28"/>
        </w:rPr>
      </w:pPr>
      <w:proofErr w:type="gramStart"/>
      <w:r>
        <w:rPr>
          <w:szCs w:val="28"/>
        </w:rPr>
        <w:t>Исполняющая</w:t>
      </w:r>
      <w:proofErr w:type="gramEnd"/>
      <w:r>
        <w:rPr>
          <w:szCs w:val="28"/>
        </w:rPr>
        <w:t xml:space="preserve"> обязанности</w:t>
      </w:r>
    </w:p>
    <w:p w:rsidR="005459DA" w:rsidRDefault="00A52D39">
      <w:r>
        <w:rPr>
          <w:szCs w:val="28"/>
        </w:rPr>
        <w:t xml:space="preserve">руководителя службы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С.Н. </w:t>
      </w:r>
      <w:proofErr w:type="spellStart"/>
      <w:r>
        <w:rPr>
          <w:szCs w:val="28"/>
        </w:rPr>
        <w:t>Крафт</w:t>
      </w:r>
      <w:proofErr w:type="spellEnd"/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/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5459DA">
      <w:pPr>
        <w:jc w:val="right"/>
      </w:pPr>
    </w:p>
    <w:p w:rsidR="005459DA" w:rsidRDefault="00A52D39">
      <w:pPr>
        <w:jc w:val="right"/>
      </w:pPr>
      <w:r>
        <w:lastRenderedPageBreak/>
        <w:t>Приложение 2</w:t>
      </w:r>
    </w:p>
    <w:p w:rsidR="005459DA" w:rsidRDefault="00A52D39">
      <w:pPr>
        <w:jc w:val="right"/>
      </w:pPr>
      <w:r>
        <w:t xml:space="preserve">к приказу Региональной службы </w:t>
      </w:r>
    </w:p>
    <w:p w:rsidR="005459DA" w:rsidRDefault="00A52D39">
      <w:pPr>
        <w:jc w:val="right"/>
      </w:pPr>
      <w:r>
        <w:t>по тарифам Ханты-Мансийского</w:t>
      </w:r>
    </w:p>
    <w:p w:rsidR="005459DA" w:rsidRDefault="00A52D39">
      <w:pPr>
        <w:jc w:val="right"/>
      </w:pPr>
      <w:r>
        <w:t xml:space="preserve"> автономного округа – </w:t>
      </w:r>
      <w:proofErr w:type="spellStart"/>
      <w:r>
        <w:t>Югры</w:t>
      </w:r>
      <w:proofErr w:type="spellEnd"/>
    </w:p>
    <w:p w:rsidR="005459DA" w:rsidRDefault="00A52D39">
      <w:pPr>
        <w:jc w:val="right"/>
      </w:pPr>
      <w:r>
        <w:t>от 7 апреля 2026 года № 7-нп</w:t>
      </w:r>
    </w:p>
    <w:p w:rsidR="005459DA" w:rsidRDefault="005459DA"/>
    <w:p w:rsidR="005459DA" w:rsidRDefault="00A52D39">
      <w:pPr>
        <w:jc w:val="center"/>
        <w:rPr>
          <w:szCs w:val="28"/>
        </w:rPr>
      </w:pPr>
      <w:r>
        <w:rPr>
          <w:szCs w:val="28"/>
        </w:rPr>
        <w:t>Фиксированные тарифы на перевозки грузов, пассажиров и багажа воздушным транспортом на внутрирайонных авиалиниях</w:t>
      </w:r>
      <w:r>
        <w:rPr>
          <w:szCs w:val="28"/>
        </w:rPr>
        <w:t>, осуществляемые акционерным обществом «</w:t>
      </w:r>
      <w:proofErr w:type="spellStart"/>
      <w:r>
        <w:rPr>
          <w:szCs w:val="28"/>
        </w:rPr>
        <w:t>ЮТэйр</w:t>
      </w:r>
      <w:proofErr w:type="spellEnd"/>
      <w:r>
        <w:rPr>
          <w:szCs w:val="28"/>
        </w:rPr>
        <w:t xml:space="preserve"> – Вертолетные услуги» на территории Кондинского района Ханты-Мансийского автономного округа – </w:t>
      </w:r>
      <w:proofErr w:type="spellStart"/>
      <w:r>
        <w:rPr>
          <w:szCs w:val="28"/>
        </w:rPr>
        <w:t>Югры</w:t>
      </w:r>
      <w:proofErr w:type="spellEnd"/>
      <w:r>
        <w:rPr>
          <w:szCs w:val="28"/>
        </w:rPr>
        <w:t xml:space="preserve">      </w:t>
      </w:r>
    </w:p>
    <w:p w:rsidR="005459DA" w:rsidRDefault="005459DA">
      <w:pPr>
        <w:jc w:val="center"/>
        <w:rPr>
          <w:szCs w:val="28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3342"/>
        <w:gridCol w:w="1701"/>
        <w:gridCol w:w="1842"/>
        <w:gridCol w:w="1808"/>
      </w:tblGrid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5459DA">
            <w:pPr>
              <w:jc w:val="center"/>
            </w:pPr>
          </w:p>
          <w:p w:rsidR="005459DA" w:rsidRDefault="00A52D3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2" w:type="dxa"/>
            <w:shd w:val="clear" w:color="FFFFFF" w:fill="FFFFFF"/>
            <w:vAlign w:val="center"/>
          </w:tcPr>
          <w:p w:rsidR="005459DA" w:rsidRDefault="005459DA">
            <w:pPr>
              <w:jc w:val="center"/>
            </w:pPr>
          </w:p>
          <w:p w:rsidR="005459DA" w:rsidRDefault="00A52D39">
            <w:pPr>
              <w:jc w:val="center"/>
            </w:pPr>
            <w:r>
              <w:t>Направление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 xml:space="preserve">Фиксированный тариф на перевозку 1 пассажира без учета стоимости бланка ТКП (с НДС) </w:t>
            </w:r>
            <w:r>
              <w:t>в рублях</w:t>
            </w:r>
          </w:p>
        </w:tc>
        <w:tc>
          <w:tcPr>
            <w:tcW w:w="1842" w:type="dxa"/>
            <w:vAlign w:val="center"/>
          </w:tcPr>
          <w:p w:rsidR="005459DA" w:rsidRDefault="00A52D39">
            <w:pPr>
              <w:jc w:val="center"/>
            </w:pPr>
            <w:r>
              <w:t xml:space="preserve">Фиксированный тариф на перевозку 1 кг багажа сверх установленной нормы бесплатного провоза (с НДС) в рублях </w:t>
            </w:r>
          </w:p>
        </w:tc>
        <w:tc>
          <w:tcPr>
            <w:tcW w:w="1808" w:type="dxa"/>
            <w:vAlign w:val="center"/>
          </w:tcPr>
          <w:p w:rsidR="005459DA" w:rsidRDefault="00A52D39">
            <w:pPr>
              <w:jc w:val="center"/>
            </w:pPr>
            <w:r>
              <w:t>Фиксированный тариф на перевозку 1 кг груза (с НДС) в рублях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Кондинское-Междуреченский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998,00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  <w:tc>
          <w:tcPr>
            <w:tcW w:w="1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Междуреченский-</w:t>
            </w:r>
            <w:r>
              <w:rPr>
                <w:color w:val="000000"/>
                <w:szCs w:val="28"/>
              </w:rPr>
              <w:t>Кондинское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998,00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19,96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3.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Кондинское-Шугур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4.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Шугур-Кондинское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2 000,00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40,00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5.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Междуреченский-Шугур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929,00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6.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Шугур-Междуреченский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929,00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18,58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7.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Кондинское-Луговой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810,00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8.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Луговой-</w:t>
            </w:r>
            <w:r>
              <w:rPr>
                <w:color w:val="000000"/>
                <w:szCs w:val="28"/>
              </w:rPr>
              <w:t>Кондинское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810,00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16,20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9.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Междуреченский-Луговой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149,00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10.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Луговой-Междуреченский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149,00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2,98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11.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Луговой-Шугур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772,00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</w:tr>
      <w:tr w:rsidR="005459DA">
        <w:tc>
          <w:tcPr>
            <w:tcW w:w="594" w:type="dxa"/>
            <w:shd w:val="clear" w:color="FFFFFF" w:fill="FFFFFF"/>
            <w:vAlign w:val="center"/>
          </w:tcPr>
          <w:p w:rsidR="005459DA" w:rsidRDefault="00A52D39">
            <w:pPr>
              <w:jc w:val="center"/>
            </w:pPr>
            <w:r>
              <w:t>12.</w:t>
            </w:r>
          </w:p>
        </w:tc>
        <w:tc>
          <w:tcPr>
            <w:tcW w:w="33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Шугур-Луговой</w:t>
            </w:r>
            <w:proofErr w:type="spellEnd"/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772,00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459DA" w:rsidRDefault="00A52D39">
            <w:pPr>
              <w:spacing w:line="57" w:lineRule="atLeast"/>
              <w:jc w:val="center"/>
            </w:pPr>
            <w:r>
              <w:rPr>
                <w:color w:val="000000"/>
              </w:rPr>
              <w:t>15,44</w:t>
            </w:r>
          </w:p>
        </w:tc>
      </w:tr>
    </w:tbl>
    <w:p w:rsidR="005459DA" w:rsidRDefault="005459DA"/>
    <w:p w:rsidR="005459DA" w:rsidRDefault="005459DA"/>
    <w:sectPr w:rsidR="005459DA" w:rsidSect="005459DA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DA" w:rsidRDefault="00A52D39">
      <w:r>
        <w:separator/>
      </w:r>
    </w:p>
  </w:endnote>
  <w:endnote w:type="continuationSeparator" w:id="0">
    <w:p w:rsidR="005459DA" w:rsidRDefault="00A5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DA" w:rsidRDefault="00A52D39">
      <w:r>
        <w:separator/>
      </w:r>
    </w:p>
  </w:footnote>
  <w:footnote w:type="continuationSeparator" w:id="0">
    <w:p w:rsidR="005459DA" w:rsidRDefault="00A52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DA" w:rsidRDefault="005459DA">
    <w:pPr>
      <w:pStyle w:val="Header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A52D3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459DA" w:rsidRDefault="005459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DA" w:rsidRDefault="005459DA">
    <w:pPr>
      <w:pStyle w:val="Header"/>
      <w:jc w:val="center"/>
    </w:pPr>
    <w:fldSimple w:instr="PAGE \* MERGEFORMAT">
      <w:r w:rsidR="00A52D39">
        <w:rPr>
          <w:noProof/>
        </w:rPr>
        <w:t>3</w:t>
      </w:r>
    </w:fldSimple>
  </w:p>
  <w:p w:rsidR="005459DA" w:rsidRDefault="005459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DA" w:rsidRDefault="00A52D39">
    <w:pPr>
      <w:tabs>
        <w:tab w:val="center" w:pos="4677"/>
        <w:tab w:val="right" w:pos="9355"/>
      </w:tabs>
      <w:jc w:val="center"/>
      <w:rPr>
        <w:sz w:val="24"/>
        <w:szCs w:val="24"/>
      </w:rPr>
    </w:pPr>
    <w:proofErr w:type="gramStart"/>
    <w:r>
      <w:rPr>
        <w:sz w:val="24"/>
        <w:szCs w:val="24"/>
      </w:rPr>
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– </w:t>
    </w:r>
    <w:proofErr w:type="spellStart"/>
    <w:r>
      <w:rPr>
        <w:sz w:val="24"/>
        <w:szCs w:val="24"/>
      </w:rPr>
      <w:t>Югры</w:t>
    </w:r>
    <w:proofErr w:type="spellEnd"/>
    <w:r>
      <w:rPr>
        <w:sz w:val="24"/>
        <w:szCs w:val="24"/>
      </w:rPr>
      <w:t xml:space="preserve"> за  № 8781 от 13 апреля 2026 года</w:t>
    </w:r>
    <w:proofErr w:type="gramEnd"/>
  </w:p>
  <w:p w:rsidR="005459DA" w:rsidRDefault="005459D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300"/>
    <w:multiLevelType w:val="hybridMultilevel"/>
    <w:tmpl w:val="DCECCF3E"/>
    <w:lvl w:ilvl="0" w:tplc="0C464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3CAE4B9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B14EFB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CE63FA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91E50AE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188A6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852FC4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B36BC5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90AE2C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F6547AB"/>
    <w:multiLevelType w:val="hybridMultilevel"/>
    <w:tmpl w:val="57689676"/>
    <w:lvl w:ilvl="0" w:tplc="B8A62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AC9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36A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249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0AC1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4EB0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96E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864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124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5C31702"/>
    <w:multiLevelType w:val="hybridMultilevel"/>
    <w:tmpl w:val="D91201FE"/>
    <w:lvl w:ilvl="0" w:tplc="E188B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CD2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0D7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A5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4DB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6FE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83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C8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43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B2688"/>
    <w:multiLevelType w:val="hybridMultilevel"/>
    <w:tmpl w:val="CF4088F2"/>
    <w:lvl w:ilvl="0" w:tplc="3ADA44CA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719A91FC">
      <w:start w:val="1"/>
      <w:numFmt w:val="lowerLetter"/>
      <w:lvlText w:val="%2."/>
      <w:lvlJc w:val="left"/>
      <w:pPr>
        <w:ind w:left="1800" w:hanging="360"/>
      </w:pPr>
    </w:lvl>
    <w:lvl w:ilvl="2" w:tplc="0B6C990E">
      <w:start w:val="1"/>
      <w:numFmt w:val="lowerRoman"/>
      <w:lvlText w:val="%3."/>
      <w:lvlJc w:val="right"/>
      <w:pPr>
        <w:ind w:left="2520" w:hanging="180"/>
      </w:pPr>
    </w:lvl>
    <w:lvl w:ilvl="3" w:tplc="18FE1DB8">
      <w:start w:val="1"/>
      <w:numFmt w:val="decimal"/>
      <w:lvlText w:val="%4."/>
      <w:lvlJc w:val="left"/>
      <w:pPr>
        <w:ind w:left="3240" w:hanging="360"/>
      </w:pPr>
    </w:lvl>
    <w:lvl w:ilvl="4" w:tplc="7AA208D2">
      <w:start w:val="1"/>
      <w:numFmt w:val="lowerLetter"/>
      <w:lvlText w:val="%5."/>
      <w:lvlJc w:val="left"/>
      <w:pPr>
        <w:ind w:left="3960" w:hanging="360"/>
      </w:pPr>
    </w:lvl>
    <w:lvl w:ilvl="5" w:tplc="CC463F06">
      <w:start w:val="1"/>
      <w:numFmt w:val="lowerRoman"/>
      <w:lvlText w:val="%6."/>
      <w:lvlJc w:val="right"/>
      <w:pPr>
        <w:ind w:left="4680" w:hanging="180"/>
      </w:pPr>
    </w:lvl>
    <w:lvl w:ilvl="6" w:tplc="4F12B976">
      <w:start w:val="1"/>
      <w:numFmt w:val="decimal"/>
      <w:lvlText w:val="%7."/>
      <w:lvlJc w:val="left"/>
      <w:pPr>
        <w:ind w:left="5400" w:hanging="360"/>
      </w:pPr>
    </w:lvl>
    <w:lvl w:ilvl="7" w:tplc="78143698">
      <w:start w:val="1"/>
      <w:numFmt w:val="lowerLetter"/>
      <w:lvlText w:val="%8."/>
      <w:lvlJc w:val="left"/>
      <w:pPr>
        <w:ind w:left="6120" w:hanging="360"/>
      </w:pPr>
    </w:lvl>
    <w:lvl w:ilvl="8" w:tplc="C4101DD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2C4F78"/>
    <w:multiLevelType w:val="hybridMultilevel"/>
    <w:tmpl w:val="F77AB39E"/>
    <w:lvl w:ilvl="0" w:tplc="59BC12E8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DEC1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F280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9C9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E05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249F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F2D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E664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62C4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2333E02"/>
    <w:multiLevelType w:val="hybridMultilevel"/>
    <w:tmpl w:val="03C4DE18"/>
    <w:lvl w:ilvl="0" w:tplc="F4EC8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2E4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C66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882F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E449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A26C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CAF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6C46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8C6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DCB0B7F"/>
    <w:multiLevelType w:val="hybridMultilevel"/>
    <w:tmpl w:val="6406AAEC"/>
    <w:lvl w:ilvl="0" w:tplc="AEF21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CE17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6080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A4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4DB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CB4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C7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8AB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A7E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441FE2"/>
    <w:multiLevelType w:val="hybridMultilevel"/>
    <w:tmpl w:val="92460C60"/>
    <w:lvl w:ilvl="0" w:tplc="255EDC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72E7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C629F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81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A08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D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8AC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D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CFD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D385F"/>
    <w:multiLevelType w:val="hybridMultilevel"/>
    <w:tmpl w:val="81C04220"/>
    <w:lvl w:ilvl="0" w:tplc="1924D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691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3A66A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04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B8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64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24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4CB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0C2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D8722F"/>
    <w:multiLevelType w:val="hybridMultilevel"/>
    <w:tmpl w:val="7B7E12E4"/>
    <w:lvl w:ilvl="0" w:tplc="24C28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0467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DAAA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1C58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08A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4ECE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8A7E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A859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DC6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9DA"/>
    <w:rsid w:val="005459DA"/>
    <w:rsid w:val="00A5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D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459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459D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459D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459D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459D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59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459D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59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459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59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459D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59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459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59DA"/>
    <w:pPr>
      <w:ind w:left="720"/>
      <w:contextualSpacing/>
    </w:pPr>
  </w:style>
  <w:style w:type="paragraph" w:styleId="a4">
    <w:name w:val="No Spacing"/>
    <w:uiPriority w:val="1"/>
    <w:qFormat/>
    <w:rsid w:val="005459DA"/>
  </w:style>
  <w:style w:type="paragraph" w:styleId="a5">
    <w:name w:val="Title"/>
    <w:basedOn w:val="a"/>
    <w:next w:val="a"/>
    <w:link w:val="a6"/>
    <w:uiPriority w:val="10"/>
    <w:qFormat/>
    <w:rsid w:val="005459D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59D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59D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59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59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59D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59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59DA"/>
    <w:rPr>
      <w:i/>
    </w:rPr>
  </w:style>
  <w:style w:type="character" w:customStyle="1" w:styleId="HeaderChar">
    <w:name w:val="Header Char"/>
    <w:basedOn w:val="a0"/>
    <w:link w:val="Header"/>
    <w:uiPriority w:val="99"/>
    <w:rsid w:val="005459DA"/>
  </w:style>
  <w:style w:type="paragraph" w:customStyle="1" w:styleId="Footer">
    <w:name w:val="Footer"/>
    <w:basedOn w:val="a"/>
    <w:link w:val="CaptionChar"/>
    <w:uiPriority w:val="99"/>
    <w:unhideWhenUsed/>
    <w:rsid w:val="005459D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459D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459D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459DA"/>
  </w:style>
  <w:style w:type="table" w:customStyle="1" w:styleId="TableGridLight">
    <w:name w:val="Table Grid Light"/>
    <w:basedOn w:val="a1"/>
    <w:uiPriority w:val="59"/>
    <w:rsid w:val="005459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59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59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59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59D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59D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59D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5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59D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5459D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5459DA"/>
    <w:rPr>
      <w:sz w:val="18"/>
    </w:rPr>
  </w:style>
  <w:style w:type="character" w:styleId="ad">
    <w:name w:val="footnote reference"/>
    <w:basedOn w:val="a0"/>
    <w:uiPriority w:val="99"/>
    <w:unhideWhenUsed/>
    <w:rsid w:val="005459D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459D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5459DA"/>
    <w:rPr>
      <w:sz w:val="20"/>
    </w:rPr>
  </w:style>
  <w:style w:type="character" w:styleId="af0">
    <w:name w:val="endnote reference"/>
    <w:basedOn w:val="a0"/>
    <w:uiPriority w:val="99"/>
    <w:semiHidden/>
    <w:unhideWhenUsed/>
    <w:rsid w:val="005459D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59DA"/>
    <w:pPr>
      <w:spacing w:after="57"/>
    </w:pPr>
  </w:style>
  <w:style w:type="paragraph" w:styleId="21">
    <w:name w:val="toc 2"/>
    <w:basedOn w:val="a"/>
    <w:next w:val="a"/>
    <w:uiPriority w:val="39"/>
    <w:unhideWhenUsed/>
    <w:rsid w:val="005459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59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59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59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59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59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59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59DA"/>
    <w:pPr>
      <w:spacing w:after="57"/>
      <w:ind w:left="2268"/>
    </w:pPr>
  </w:style>
  <w:style w:type="paragraph" w:styleId="af1">
    <w:name w:val="TOC Heading"/>
    <w:uiPriority w:val="39"/>
    <w:unhideWhenUsed/>
    <w:rsid w:val="005459DA"/>
  </w:style>
  <w:style w:type="paragraph" w:styleId="af2">
    <w:name w:val="table of figures"/>
    <w:basedOn w:val="a"/>
    <w:next w:val="a"/>
    <w:uiPriority w:val="99"/>
    <w:unhideWhenUsed/>
    <w:rsid w:val="005459DA"/>
  </w:style>
  <w:style w:type="paragraph" w:customStyle="1" w:styleId="Heading1">
    <w:name w:val="Heading 1"/>
    <w:basedOn w:val="a"/>
    <w:next w:val="a"/>
    <w:link w:val="Heading1Char"/>
    <w:qFormat/>
    <w:rsid w:val="005459DA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5459DA"/>
    <w:pPr>
      <w:keepNext/>
      <w:jc w:val="center"/>
      <w:outlineLvl w:val="1"/>
    </w:pPr>
    <w:rPr>
      <w:b/>
    </w:rPr>
  </w:style>
  <w:style w:type="paragraph" w:customStyle="1" w:styleId="Heading3">
    <w:name w:val="Heading 3"/>
    <w:basedOn w:val="a"/>
    <w:next w:val="a"/>
    <w:link w:val="Heading3Char"/>
    <w:qFormat/>
    <w:rsid w:val="005459DA"/>
    <w:pPr>
      <w:keepNext/>
      <w:jc w:val="both"/>
      <w:outlineLvl w:val="2"/>
    </w:pPr>
    <w:rPr>
      <w:b/>
      <w:sz w:val="20"/>
    </w:rPr>
  </w:style>
  <w:style w:type="paragraph" w:customStyle="1" w:styleId="Heading4">
    <w:name w:val="Heading 4"/>
    <w:basedOn w:val="a"/>
    <w:next w:val="a"/>
    <w:link w:val="Heading4Char"/>
    <w:qFormat/>
    <w:rsid w:val="005459DA"/>
    <w:pPr>
      <w:keepNext/>
      <w:jc w:val="both"/>
      <w:outlineLvl w:val="3"/>
    </w:pPr>
    <w:rPr>
      <w:b/>
      <w:sz w:val="20"/>
      <w:u w:val="single"/>
      <w:lang w:val="en-US"/>
    </w:rPr>
  </w:style>
  <w:style w:type="paragraph" w:customStyle="1" w:styleId="Heading5">
    <w:name w:val="Heading 5"/>
    <w:basedOn w:val="a"/>
    <w:next w:val="a"/>
    <w:link w:val="Heading5Char"/>
    <w:qFormat/>
    <w:rsid w:val="005459DA"/>
    <w:pPr>
      <w:keepNext/>
      <w:jc w:val="right"/>
      <w:outlineLvl w:val="4"/>
    </w:pPr>
    <w:rPr>
      <w:b/>
    </w:rPr>
  </w:style>
  <w:style w:type="character" w:styleId="af3">
    <w:name w:val="Hyperlink"/>
    <w:rsid w:val="005459DA"/>
    <w:rPr>
      <w:color w:val="0000FF"/>
      <w:u w:val="single"/>
    </w:rPr>
  </w:style>
  <w:style w:type="character" w:styleId="af4">
    <w:name w:val="FollowedHyperlink"/>
    <w:rsid w:val="005459DA"/>
    <w:rPr>
      <w:color w:val="800080"/>
      <w:u w:val="single"/>
    </w:rPr>
  </w:style>
  <w:style w:type="paragraph" w:styleId="af5">
    <w:name w:val="Body Text"/>
    <w:basedOn w:val="a"/>
    <w:rsid w:val="005459DA"/>
    <w:pPr>
      <w:jc w:val="right"/>
    </w:pPr>
  </w:style>
  <w:style w:type="paragraph" w:styleId="af6">
    <w:name w:val="Body Text Indent"/>
    <w:basedOn w:val="a"/>
    <w:rsid w:val="005459DA"/>
    <w:pPr>
      <w:spacing w:line="260" w:lineRule="auto"/>
      <w:ind w:firstLine="708"/>
      <w:jc w:val="both"/>
    </w:pPr>
    <w:rPr>
      <w:szCs w:val="24"/>
    </w:rPr>
  </w:style>
  <w:style w:type="paragraph" w:styleId="af7">
    <w:name w:val="Balloon Text"/>
    <w:basedOn w:val="a"/>
    <w:semiHidden/>
    <w:rsid w:val="005459DA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5459DA"/>
    <w:pPr>
      <w:spacing w:after="120" w:line="480" w:lineRule="auto"/>
    </w:pPr>
  </w:style>
  <w:style w:type="table" w:styleId="af8">
    <w:name w:val="Table Grid"/>
    <w:basedOn w:val="a1"/>
    <w:rsid w:val="005459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5459D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30">
    <w:name w:val="Body Text 3"/>
    <w:basedOn w:val="a"/>
    <w:rsid w:val="005459DA"/>
    <w:pPr>
      <w:spacing w:after="120"/>
    </w:pPr>
    <w:rPr>
      <w:sz w:val="16"/>
      <w:szCs w:val="16"/>
    </w:rPr>
  </w:style>
  <w:style w:type="paragraph" w:customStyle="1" w:styleId="Header">
    <w:name w:val="Header"/>
    <w:basedOn w:val="a"/>
    <w:link w:val="HeaderChar"/>
    <w:rsid w:val="005459DA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545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C2E0-FE64-47E7-832C-4DB160BB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3113</Characters>
  <Application>Microsoft Office Word</Application>
  <DocSecurity>0</DocSecurity>
  <Lines>25</Lines>
  <Paragraphs>7</Paragraphs>
  <ScaleCrop>false</ScaleCrop>
  <Company>Управление электроэнергетики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021507</cp:lastModifiedBy>
  <cp:revision>54</cp:revision>
  <dcterms:created xsi:type="dcterms:W3CDTF">2019-03-13T04:22:00Z</dcterms:created>
  <dcterms:modified xsi:type="dcterms:W3CDTF">2026-04-17T05:42:00Z</dcterms:modified>
</cp:coreProperties>
</file>