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Постановление Правительства ХМАО - Югры от 16.05.2014 N 172-п</w:t>
            </w:r>
            <w:r>
              <w:rPr>
                <w:rFonts w:ascii="Tahoma" w:hAnsi="Tahoma" w:eastAsia="Tahoma" w:cs="Tahoma"/>
                <w:b w:val="0"/>
                <w:i w:val="0"/>
                <w:strike w:val="0"/>
                <w:sz w:val="48"/>
              </w:rPr>
              <w:br/>
            </w:r>
            <w:r>
              <w:rPr>
                <w:rFonts w:ascii="Tahoma" w:hAnsi="Tahoma" w:eastAsia="Tahoma" w:cs="Tahoma"/>
                <w:b w:val="0"/>
                <w:i w:val="0"/>
                <w:strike w:val="0"/>
                <w:sz w:val="48"/>
              </w:rPr>
              <w:t xml:space="preserve">(ред. от 12.05.2023)</w:t>
            </w:r>
            <w:r>
              <w:rPr>
                <w:rFonts w:ascii="Tahoma" w:hAnsi="Tahoma" w:eastAsia="Tahoma" w:cs="Tahoma"/>
                <w:b w:val="0"/>
                <w:i w:val="0"/>
                <w:strike w:val="0"/>
                <w:sz w:val="48"/>
              </w:rPr>
              <w:br/>
            </w:r>
            <w:r>
              <w:rPr>
                <w:rFonts w:ascii="Tahoma" w:hAnsi="Tahoma" w:eastAsia="Tahoma" w:cs="Tahoma"/>
                <w:b w:val="0"/>
                <w:i w:val="0"/>
                <w:strike w:val="0"/>
                <w:sz w:val="48"/>
              </w:rPr>
              <w:t xml:space="preserve">"О Порядке расчета размера предельной стоимости услуг и (или) работ по капитальному ремонту общего имущества в многоквартирном доме на территории Ханты-Мансийского автономного округа - Югры"</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02.06.2023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ПРАВИТЕЛЬСТВО ХАНТЫ-МАНСИЙСКОГО АВТОНОМНОГО ОКРУГА - ЮГРЫ</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ПОСТАНОВЛЕНИЕ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16 мая 2014 г. N 172-п</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 ПОРЯДКЕ РАСЧЕТА РАЗМЕРА ПРЕДЕЛЬНОЙ СТОИМОСТИ УСЛУГ</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(ИЛИ) РАБОТ ПО КАПИТАЛЬНОМУ РЕМОНТУ ОБЩЕГО ИМУЩЕСТВА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МНОГОКВАРТИРНОМ ДОМЕ НА ТЕРРИТОРИИ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ХАНТЫ-МАНСИЙСКОГО АВТОНОМНОГО ОКРУГА - ЮГРЫ</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ХМАО - Югры от 26.06.2015 </w:t>
            </w:r>
            <w:hyperlink r:id="rId13">
              <w:r>
                <w:rPr>
                  <w:rFonts w:ascii="Times New Roman" w:hAnsi="Times New Roman" w:eastAsia="Times New Roman" w:cs="Times New Roman"/>
                  <w:b w:val="0"/>
                  <w:i w:val="0"/>
                  <w:strike w:val="0"/>
                  <w:color w:val="0000ff"/>
                  <w:sz w:val="24"/>
                </w:rPr>
                <w:t xml:space="preserve">N 197-п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23.06.2017 </w:t>
            </w:r>
            <w:hyperlink r:id="rId14">
              <w:r>
                <w:rPr>
                  <w:rFonts w:ascii="Times New Roman" w:hAnsi="Times New Roman" w:eastAsia="Times New Roman" w:cs="Times New Roman"/>
                  <w:b w:val="0"/>
                  <w:i w:val="0"/>
                  <w:strike w:val="0"/>
                  <w:color w:val="0000ff"/>
                  <w:sz w:val="24"/>
                </w:rPr>
                <w:t xml:space="preserve">N 241-п</w:t>
              </w:r>
            </w:hyperlink>
            <w:r>
              <w:rPr>
                <w:rFonts w:ascii="Times New Roman" w:hAnsi="Times New Roman" w:eastAsia="Times New Roman" w:cs="Times New Roman"/>
                <w:b w:val="0"/>
                <w:i w:val="0"/>
                <w:strike w:val="0"/>
                <w:color w:val="392c69"/>
                <w:sz w:val="24"/>
              </w:rPr>
              <w:t xml:space="preserve">, от 19.12.2017 </w:t>
            </w:r>
            <w:hyperlink r:id="rId15">
              <w:r>
                <w:rPr>
                  <w:rFonts w:ascii="Times New Roman" w:hAnsi="Times New Roman" w:eastAsia="Times New Roman" w:cs="Times New Roman"/>
                  <w:b w:val="0"/>
                  <w:i w:val="0"/>
                  <w:strike w:val="0"/>
                  <w:color w:val="0000ff"/>
                  <w:sz w:val="24"/>
                </w:rPr>
                <w:t xml:space="preserve">N 527-п</w:t>
              </w:r>
            </w:hyperlink>
            <w:r>
              <w:rPr>
                <w:rFonts w:ascii="Times New Roman" w:hAnsi="Times New Roman" w:eastAsia="Times New Roman" w:cs="Times New Roman"/>
                <w:b w:val="0"/>
                <w:i w:val="0"/>
                <w:strike w:val="0"/>
                <w:color w:val="392c69"/>
                <w:sz w:val="24"/>
              </w:rPr>
              <w:t xml:space="preserve">, от 11.09.2019 </w:t>
            </w:r>
            <w:hyperlink r:id="rId16">
              <w:r>
                <w:rPr>
                  <w:rFonts w:ascii="Times New Roman" w:hAnsi="Times New Roman" w:eastAsia="Times New Roman" w:cs="Times New Roman"/>
                  <w:b w:val="0"/>
                  <w:i w:val="0"/>
                  <w:strike w:val="0"/>
                  <w:color w:val="0000ff"/>
                  <w:sz w:val="24"/>
                </w:rPr>
                <w:t xml:space="preserve">N 315-п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17.01.2020 </w:t>
            </w:r>
            <w:hyperlink r:id="rId17">
              <w:r>
                <w:rPr>
                  <w:rFonts w:ascii="Times New Roman" w:hAnsi="Times New Roman" w:eastAsia="Times New Roman" w:cs="Times New Roman"/>
                  <w:b w:val="0"/>
                  <w:i w:val="0"/>
                  <w:strike w:val="0"/>
                  <w:color w:val="0000ff"/>
                  <w:sz w:val="24"/>
                </w:rPr>
                <w:t xml:space="preserve">N 8-п</w:t>
              </w:r>
            </w:hyperlink>
            <w:r>
              <w:rPr>
                <w:rFonts w:ascii="Times New Roman" w:hAnsi="Times New Roman" w:eastAsia="Times New Roman" w:cs="Times New Roman"/>
                <w:b w:val="0"/>
                <w:i w:val="0"/>
                <w:strike w:val="0"/>
                <w:color w:val="392c69"/>
                <w:sz w:val="24"/>
              </w:rPr>
              <w:t xml:space="preserve">, от 31.01.2020 </w:t>
            </w:r>
            <w:hyperlink r:id="rId18">
              <w:r>
                <w:rPr>
                  <w:rFonts w:ascii="Times New Roman" w:hAnsi="Times New Roman" w:eastAsia="Times New Roman" w:cs="Times New Roman"/>
                  <w:b w:val="0"/>
                  <w:i w:val="0"/>
                  <w:strike w:val="0"/>
                  <w:color w:val="0000ff"/>
                  <w:sz w:val="24"/>
                </w:rPr>
                <w:t xml:space="preserve">N 22-п</w:t>
              </w:r>
            </w:hyperlink>
            <w:r>
              <w:rPr>
                <w:rFonts w:ascii="Times New Roman" w:hAnsi="Times New Roman" w:eastAsia="Times New Roman" w:cs="Times New Roman"/>
                <w:b w:val="0"/>
                <w:i w:val="0"/>
                <w:strike w:val="0"/>
                <w:color w:val="392c69"/>
                <w:sz w:val="24"/>
              </w:rPr>
              <w:t xml:space="preserve">, от 20.08.2021 </w:t>
            </w:r>
            <w:hyperlink r:id="rId19">
              <w:r>
                <w:rPr>
                  <w:rFonts w:ascii="Times New Roman" w:hAnsi="Times New Roman" w:eastAsia="Times New Roman" w:cs="Times New Roman"/>
                  <w:b w:val="0"/>
                  <w:i w:val="0"/>
                  <w:strike w:val="0"/>
                  <w:color w:val="0000ff"/>
                  <w:sz w:val="24"/>
                </w:rPr>
                <w:t xml:space="preserve">N 323-п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12.05.2023 </w:t>
            </w:r>
            <w:hyperlink r:id="rId20">
              <w:r>
                <w:rPr>
                  <w:rFonts w:ascii="Times New Roman" w:hAnsi="Times New Roman" w:eastAsia="Times New Roman" w:cs="Times New Roman"/>
                  <w:b w:val="0"/>
                  <w:i w:val="0"/>
                  <w:strike w:val="0"/>
                  <w:color w:val="0000ff"/>
                  <w:sz w:val="24"/>
                </w:rPr>
                <w:t xml:space="preserve">N 211-п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w:t>
      </w:r>
      <w:hyperlink r:id="rId21">
        <w:r>
          <w:rPr>
            <w:rFonts w:ascii="Times New Roman" w:hAnsi="Times New Roman" w:eastAsia="Times New Roman" w:cs="Times New Roman"/>
            <w:b w:val="0"/>
            <w:i w:val="0"/>
            <w:strike w:val="0"/>
            <w:color w:val="0000ff"/>
            <w:sz w:val="24"/>
          </w:rPr>
          <w:t xml:space="preserve">пунктом 4 статьи 190</w:t>
        </w:r>
      </w:hyperlink>
      <w:r>
        <w:rPr>
          <w:rFonts w:ascii="Times New Roman" w:hAnsi="Times New Roman" w:eastAsia="Times New Roman" w:cs="Times New Roman"/>
          <w:b w:val="0"/>
          <w:i w:val="0"/>
          <w:strike w:val="0"/>
          <w:sz w:val="24"/>
        </w:rPr>
        <w:t xml:space="preserve"> Жилищного кодекса Российской Федерации, </w:t>
      </w:r>
      <w:hyperlink r:id="rId22">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Министерства строительства и жилищно-коммунального хозяйства Российской Федерации от 7 сентября 2017 года N 1202/пр "Об утверждении методических рекомендаций по определению размера предельной стоимости услуг и (или) работ по капитальному ремонту общего имущества в многоквартирных домах, в том числе являющихся объектами культурного наследия", </w:t>
      </w:r>
      <w:hyperlink r:id="rId23">
        <w:r>
          <w:rPr>
            <w:rFonts w:ascii="Times New Roman" w:hAnsi="Times New Roman" w:eastAsia="Times New Roman" w:cs="Times New Roman"/>
            <w:b w:val="0"/>
            <w:i w:val="0"/>
            <w:strike w:val="0"/>
            <w:color w:val="0000ff"/>
            <w:sz w:val="24"/>
          </w:rPr>
          <w:t xml:space="preserve">пунктом 3 статьи 16</w:t>
        </w:r>
      </w:hyperlink>
      <w:r>
        <w:rPr>
          <w:rFonts w:ascii="Times New Roman" w:hAnsi="Times New Roman" w:eastAsia="Times New Roman" w:cs="Times New Roman"/>
          <w:b w:val="0"/>
          <w:i w:val="0"/>
          <w:strike w:val="0"/>
          <w:sz w:val="24"/>
        </w:rPr>
        <w:t xml:space="preserve"> Закона Ханты-Мансийского автономного округа - Югры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Правительство Ханты-Мансийского автономного округа - Югры постановляет: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19.12.2017 N 527-п)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Утвердить прилагаемый </w:t>
      </w:r>
      <w:hyperlink>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расчета размера предельной стоимости услуг и (или) работ по капитальному ремонту общего имущества в многоквартирном доме на территории Ханты-Мансийского автономного округа - Югры.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Признать утратившими силу постановления Правительства Ханты-Мансийского автономного округа - Югры: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21 апреля 2008 года </w:t>
      </w:r>
      <w:hyperlink r:id="rId25">
        <w:r>
          <w:rPr>
            <w:rFonts w:ascii="Times New Roman" w:hAnsi="Times New Roman" w:eastAsia="Times New Roman" w:cs="Times New Roman"/>
            <w:b w:val="0"/>
            <w:i w:val="0"/>
            <w:strike w:val="0"/>
            <w:color w:val="0000ff"/>
            <w:sz w:val="24"/>
          </w:rPr>
          <w:t xml:space="preserve">N 83-п</w:t>
        </w:r>
      </w:hyperlink>
      <w:r>
        <w:rPr>
          <w:rFonts w:ascii="Times New Roman" w:hAnsi="Times New Roman" w:eastAsia="Times New Roman" w:cs="Times New Roman"/>
          <w:b w:val="0"/>
          <w:i w:val="0"/>
          <w:strike w:val="0"/>
          <w:sz w:val="24"/>
        </w:rPr>
        <w:t xml:space="preserve"> "О разработке адресной программы Ханты-Мансийского автономного округа - Югры по проведению капитального ремонта многоквартирных домов";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28 апреля 2009 года </w:t>
      </w:r>
      <w:hyperlink r:id="rId26">
        <w:r>
          <w:rPr>
            <w:rFonts w:ascii="Times New Roman" w:hAnsi="Times New Roman" w:eastAsia="Times New Roman" w:cs="Times New Roman"/>
            <w:b w:val="0"/>
            <w:i w:val="0"/>
            <w:strike w:val="0"/>
            <w:color w:val="0000ff"/>
            <w:sz w:val="24"/>
          </w:rPr>
          <w:t xml:space="preserve">N 99-п</w:t>
        </w:r>
      </w:hyperlink>
      <w:r>
        <w:rPr>
          <w:rFonts w:ascii="Times New Roman" w:hAnsi="Times New Roman" w:eastAsia="Times New Roman" w:cs="Times New Roman"/>
          <w:b w:val="0"/>
          <w:i w:val="0"/>
          <w:strike w:val="0"/>
          <w:sz w:val="24"/>
        </w:rPr>
        <w:t xml:space="preserve"> "О внесении изменения в приложение 2 к постановлению Правительства Ханты-Мансийского автономного округа - Югры от 21 апреля 2008 года N 83-п";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 августа 2011 года </w:t>
      </w:r>
      <w:hyperlink r:id="rId27">
        <w:r>
          <w:rPr>
            <w:rFonts w:ascii="Times New Roman" w:hAnsi="Times New Roman" w:eastAsia="Times New Roman" w:cs="Times New Roman"/>
            <w:b w:val="0"/>
            <w:i w:val="0"/>
            <w:strike w:val="0"/>
            <w:color w:val="0000ff"/>
            <w:sz w:val="24"/>
          </w:rPr>
          <w:t xml:space="preserve">N 313-п</w:t>
        </w:r>
      </w:hyperlink>
      <w:r>
        <w:rPr>
          <w:rFonts w:ascii="Times New Roman" w:hAnsi="Times New Roman" w:eastAsia="Times New Roman" w:cs="Times New Roman"/>
          <w:b w:val="0"/>
          <w:i w:val="0"/>
          <w:strike w:val="0"/>
          <w:sz w:val="24"/>
        </w:rPr>
        <w:t xml:space="preserve"> "О внесении изменений в постановление Правительства Ханты-Мансийского автономного округа - Югры от 21 апреля 2008 года N 83-п "О разработке адресной программы Ханты-Мансийского автономного округа - Югры по проведению капитального ремонта многоквартирных домов".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Губернатор</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Н.В.КОМАРОВА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постановлению Правительства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16 мая 2014 года N 172-п</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 w:name="Par39"/>
      <w:bookmarkEnd w:id="1"/>
      <w:r>
        <w:rPr>
          <w:rFonts w:ascii="Arial" w:hAnsi="Arial" w:eastAsia="Arial" w:cs="Arial"/>
          <w:b/>
          <w:i w:val="0"/>
          <w:strike w:val="0"/>
          <w:sz w:val="24"/>
        </w:rPr>
        <w:t xml:space="preserve">ПОРЯДОК</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РАСЧЕТА РАЗМЕРА ПРЕДЕЛЬНОЙ СТОИМОСТИ УСЛУГ И (ИЛИ) РАБОТ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 КАПИТАЛЬНОМУ РЕМОНТУ ОБЩЕГО ИМУЩЕСТВА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МНОГОКВАРТИРНОМ ДОМЕ НА ТЕРРИТОРИИ ХАНТЫ-МАНСИЙСКОГО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АВТОНОМНОГО ОКРУГА - ЮГРЫ (ДАЛЕЕ - ПОРЯДОК)</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ХМАО - Югры от 19.12.2017 </w:t>
            </w:r>
            <w:hyperlink r:id="rId28">
              <w:r>
                <w:rPr>
                  <w:rFonts w:ascii="Times New Roman" w:hAnsi="Times New Roman" w:eastAsia="Times New Roman" w:cs="Times New Roman"/>
                  <w:b w:val="0"/>
                  <w:i w:val="0"/>
                  <w:strike w:val="0"/>
                  <w:color w:val="0000ff"/>
                  <w:sz w:val="24"/>
                </w:rPr>
                <w:t xml:space="preserve">N 527-п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11.09.2019 </w:t>
            </w:r>
            <w:hyperlink r:id="rId29">
              <w:r>
                <w:rPr>
                  <w:rFonts w:ascii="Times New Roman" w:hAnsi="Times New Roman" w:eastAsia="Times New Roman" w:cs="Times New Roman"/>
                  <w:b w:val="0"/>
                  <w:i w:val="0"/>
                  <w:strike w:val="0"/>
                  <w:color w:val="0000ff"/>
                  <w:sz w:val="24"/>
                </w:rPr>
                <w:t xml:space="preserve">N 315-п</w:t>
              </w:r>
            </w:hyperlink>
            <w:r>
              <w:rPr>
                <w:rFonts w:ascii="Times New Roman" w:hAnsi="Times New Roman" w:eastAsia="Times New Roman" w:cs="Times New Roman"/>
                <w:b w:val="0"/>
                <w:i w:val="0"/>
                <w:strike w:val="0"/>
                <w:color w:val="392c69"/>
                <w:sz w:val="24"/>
              </w:rPr>
              <w:t xml:space="preserve">, от 17.01.2020 </w:t>
            </w:r>
            <w:hyperlink r:id="rId30">
              <w:r>
                <w:rPr>
                  <w:rFonts w:ascii="Times New Roman" w:hAnsi="Times New Roman" w:eastAsia="Times New Roman" w:cs="Times New Roman"/>
                  <w:b w:val="0"/>
                  <w:i w:val="0"/>
                  <w:strike w:val="0"/>
                  <w:color w:val="0000ff"/>
                  <w:sz w:val="24"/>
                </w:rPr>
                <w:t xml:space="preserve">N 8-п</w:t>
              </w:r>
            </w:hyperlink>
            <w:r>
              <w:rPr>
                <w:rFonts w:ascii="Times New Roman" w:hAnsi="Times New Roman" w:eastAsia="Times New Roman" w:cs="Times New Roman"/>
                <w:b w:val="0"/>
                <w:i w:val="0"/>
                <w:strike w:val="0"/>
                <w:color w:val="392c69"/>
                <w:sz w:val="24"/>
              </w:rPr>
              <w:t xml:space="preserve">, от 31.01.2020 </w:t>
            </w:r>
            <w:hyperlink r:id="rId31">
              <w:r>
                <w:rPr>
                  <w:rFonts w:ascii="Times New Roman" w:hAnsi="Times New Roman" w:eastAsia="Times New Roman" w:cs="Times New Roman"/>
                  <w:b w:val="0"/>
                  <w:i w:val="0"/>
                  <w:strike w:val="0"/>
                  <w:color w:val="0000ff"/>
                  <w:sz w:val="24"/>
                </w:rPr>
                <w:t xml:space="preserve">N 22-п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20.08.2021 </w:t>
            </w:r>
            <w:hyperlink r:id="rId32">
              <w:r>
                <w:rPr>
                  <w:rFonts w:ascii="Times New Roman" w:hAnsi="Times New Roman" w:eastAsia="Times New Roman" w:cs="Times New Roman"/>
                  <w:b w:val="0"/>
                  <w:i w:val="0"/>
                  <w:strike w:val="0"/>
                  <w:color w:val="0000ff"/>
                  <w:sz w:val="24"/>
                </w:rPr>
                <w:t xml:space="preserve">N 323-п</w:t>
              </w:r>
            </w:hyperlink>
            <w:r>
              <w:rPr>
                <w:rFonts w:ascii="Times New Roman" w:hAnsi="Times New Roman" w:eastAsia="Times New Roman" w:cs="Times New Roman"/>
                <w:b w:val="0"/>
                <w:i w:val="0"/>
                <w:strike w:val="0"/>
                <w:color w:val="392c69"/>
                <w:sz w:val="24"/>
              </w:rPr>
              <w:t xml:space="preserve">, от 12.05.2023 </w:t>
            </w:r>
            <w:hyperlink r:id="rId33">
              <w:r>
                <w:rPr>
                  <w:rFonts w:ascii="Times New Roman" w:hAnsi="Times New Roman" w:eastAsia="Times New Roman" w:cs="Times New Roman"/>
                  <w:b w:val="0"/>
                  <w:i w:val="0"/>
                  <w:strike w:val="0"/>
                  <w:color w:val="0000ff"/>
                  <w:sz w:val="24"/>
                </w:rPr>
                <w:t xml:space="preserve">N 211-п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Порядок определяет правила расчета размера предельной стоимости каждого из видов услуг и (или) работ по капитальному ремонту общего имущества в многоквартирном доме, входящих в перечень, указанный в </w:t>
      </w:r>
      <w:hyperlink r:id="rId34">
        <w:r>
          <w:rPr>
            <w:rFonts w:ascii="Times New Roman" w:hAnsi="Times New Roman" w:eastAsia="Times New Roman" w:cs="Times New Roman"/>
            <w:b w:val="0"/>
            <w:i w:val="0"/>
            <w:strike w:val="0"/>
            <w:color w:val="0000ff"/>
            <w:sz w:val="24"/>
          </w:rPr>
          <w:t xml:space="preserve">пункте 1 статьи 15</w:t>
        </w:r>
      </w:hyperlink>
      <w:r>
        <w:rPr>
          <w:rFonts w:ascii="Times New Roman" w:hAnsi="Times New Roman" w:eastAsia="Times New Roman" w:cs="Times New Roman"/>
          <w:b w:val="0"/>
          <w:i w:val="0"/>
          <w:strike w:val="0"/>
          <w:sz w:val="24"/>
        </w:rPr>
        <w:t xml:space="preserve"> Закона Ханты-Мансийского автономного округа - Югры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а также полного комплекса данных услуг и (или) работ, которые могут оплачиваться югорским оператором за счет средств фонда капитального ремонта, сформированного исходя из минимального размера взноса с учетом средств государственной и муниципальной поддержки.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Для целей Порядка используются следующие основные понятия: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окружная программа капитального ремонта - план проведения работ по капитальному ремонту общего имущества в многоквартирных домах (далее - МКД), расположенных на территории Ханты-Мансийского автономного округа - Югры (далее - автономный округ), содержащий перечень и предельные сроки проведения данных работ в отношении каждого включенного в него МКД;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капитальный ремонт - замена и (или) восстановление строительных конструкций МКД или элементов таких конструкций, замена и (или) восстановление систем инженерно-технического обеспечения и сетей инженерно-технического обеспечения МКД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виды работ - виды услуг и (или) работ по капитальному ремонту общего имущества в МКД, входящих в перечень, указанный в </w:t>
      </w:r>
      <w:hyperlink r:id="rId35">
        <w:r>
          <w:rPr>
            <w:rFonts w:ascii="Times New Roman" w:hAnsi="Times New Roman" w:eastAsia="Times New Roman" w:cs="Times New Roman"/>
            <w:b w:val="0"/>
            <w:i w:val="0"/>
            <w:strike w:val="0"/>
            <w:color w:val="0000ff"/>
            <w:sz w:val="24"/>
          </w:rPr>
          <w:t xml:space="preserve">пункте 1 статьи 15</w:t>
        </w:r>
      </w:hyperlink>
      <w:r>
        <w:rPr>
          <w:rFonts w:ascii="Times New Roman" w:hAnsi="Times New Roman" w:eastAsia="Times New Roman" w:cs="Times New Roman"/>
          <w:b w:val="0"/>
          <w:i w:val="0"/>
          <w:strike w:val="0"/>
          <w:sz w:val="24"/>
        </w:rPr>
        <w:t xml:space="preserve">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состав работ - перечень услуг и (или) работ по капитальному ремонту общего имущества в МКД, составляющих вид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объект-представитель - МКД, максимально точно отражающий технологическую специфику капитального ремонта общего имущества МКД, характерную для данного типа МКД;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техническое состояние - совокупность подверженных изменению в процессе производства или эксплуатации свойств МКД, характеризуемая в определенный момент времени признаками, установленными технической документацией на этот МКД;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югорский оператор - юридическое лицо, создаваемое автономным округом в организационно-правовой форме фонда (некоммерческой организации) для исполнения функций регионального оператора в целях организации и обеспечения своевременного проведения капитального ремонта общего имущества в МКД, в том числе финансового обеспечения, формирования средств и имущества для такого ремонта на территории автономного округа.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Иные понятия, используемые в Порядке, применяются в значении, определенном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61"/>
      <w:bookmarkEnd w:id="2"/>
      <w:r>
        <w:rPr>
          <w:rFonts w:ascii="Times New Roman" w:hAnsi="Times New Roman" w:eastAsia="Times New Roman" w:cs="Times New Roman"/>
          <w:b w:val="0"/>
          <w:i w:val="0"/>
          <w:strike w:val="0"/>
          <w:sz w:val="24"/>
        </w:rPr>
        <w:t xml:space="preserve">3. Размер предельной стоимости полного комплекса видов работ (далее - комплексный капитальный ремонт) и каждого из видов работ устанавливается дифференцированно по следующим типам МКД: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деревянном исполнении;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панельном исполнении без лифта;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панельном исполнении с лифтом;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иные без лифта;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иные с лифтом;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панельном исполнении с наличием лифтов в отдельных секциях (подъездах);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 от 31.01.2020 N 22-п)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иные с наличием лифтов в отдельных секциях (подъездах).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 от 31.01.2020 N 22-п)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Размер предельной стоимости видов услуг и (или) работ по капитальному ремонту общего имущества (в том числе удельная стоимость) рассчитывается на 1 квадратный метр общей площади жилых и нежилых помещений в МКД доме либо на единицу измерения конструктивного элемента МКД для определения стоимости работ и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Размер предельной стоимости полного комплекса данных услуг и (или) работ (комплексного капитального ремонта) в МКД рассчитывается дифференцированно по типам МКД на 1 квадратный метр общей площади жилых и нежилых помещений здания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w:t>
      </w:r>
      <w:hyperlink r:id="rId3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17.01.2020 N 8-п)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Размер предельной стоимости комплексного капитального ремонта и каждого из видов работ на очередной финансовый год и на плановый период ежегодно в срок до 1 сентября текущего года устанавливается для каждого типа МКД, указанного в </w:t>
      </w:r>
      <w:hyperlink>
        <w:r>
          <w:rPr>
            <w:rFonts w:ascii="Times New Roman" w:hAnsi="Times New Roman" w:eastAsia="Times New Roman" w:cs="Times New Roman"/>
            <w:b w:val="0"/>
            <w:i w:val="0"/>
            <w:strike w:val="0"/>
            <w:color w:val="0000ff"/>
            <w:sz w:val="24"/>
          </w:rPr>
          <w:t xml:space="preserve">пункте 3</w:t>
        </w:r>
      </w:hyperlink>
      <w:r>
        <w:rPr>
          <w:rFonts w:ascii="Times New Roman" w:hAnsi="Times New Roman" w:eastAsia="Times New Roman" w:cs="Times New Roman"/>
          <w:b w:val="0"/>
          <w:i w:val="0"/>
          <w:strike w:val="0"/>
          <w:sz w:val="24"/>
        </w:rPr>
        <w:t xml:space="preserve"> Порядка, нормативным правовым актом Департамента строительства и жилищно-коммунального комплекса автономного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12.05.2023 N 211-п)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Размер предельной стоимости комплексного капитального ремонта и каждого из видов работ для бывших общежитий коридорного типа; МКД со встроенно-пристроенными или пристроенными помещениями; МКД с мансардными крышами; МКД с количеством этажей не более чем три (за исключением МКД в деревянном исполнении) может быть увеличен, но не более чем на размеры превышения, указанные в </w:t>
      </w:r>
      <w:hyperlink>
        <w:r>
          <w:rPr>
            <w:rFonts w:ascii="Times New Roman" w:hAnsi="Times New Roman" w:eastAsia="Times New Roman" w:cs="Times New Roman"/>
            <w:b w:val="0"/>
            <w:i w:val="0"/>
            <w:strike w:val="0"/>
            <w:color w:val="0000ff"/>
            <w:sz w:val="24"/>
          </w:rPr>
          <w:t xml:space="preserve">таблице 3</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5.1 введен </w:t>
      </w:r>
      <w:hyperlink r:id="rId40">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 от 11.09.2019 N 315-п)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 Установленный размер предельной стоимости комплексного капитального ремонта на очередной финансовый год и на плановый период учитывается при определении минимального размера взноса на капитальный ремонт общего имущества в многоквартирном доме на соответствующий год и на плановый период.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5.2 введен </w:t>
      </w:r>
      <w:hyperlink r:id="rId4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 от 31.01.2020 N 22-п)</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3" w:name="Par81"/>
      <w:bookmarkEnd w:id="3"/>
      <w:r>
        <w:rPr>
          <w:rFonts w:ascii="Arial" w:hAnsi="Arial" w:eastAsia="Arial" w:cs="Arial"/>
          <w:b/>
          <w:i w:val="0"/>
          <w:strike w:val="0"/>
          <w:sz w:val="24"/>
        </w:rPr>
        <w:t xml:space="preserve">II. Условия, используемые при расчете размера предельной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стоимости комплексного капитального ремонта и каждого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из видов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Расчет размера предельной стоимости комплексного капитального ремонта и каждого из видов работ осуществляется для объекта-представителя каждого типа МКД, указанного в </w:t>
      </w:r>
      <w:hyperlink>
        <w:r>
          <w:rPr>
            <w:rFonts w:ascii="Times New Roman" w:hAnsi="Times New Roman" w:eastAsia="Times New Roman" w:cs="Times New Roman"/>
            <w:b w:val="0"/>
            <w:i w:val="0"/>
            <w:strike w:val="0"/>
            <w:color w:val="0000ff"/>
            <w:sz w:val="24"/>
          </w:rPr>
          <w:t xml:space="preserve">пункте 3</w:t>
        </w:r>
      </w:hyperlink>
      <w:r>
        <w:rPr>
          <w:rFonts w:ascii="Times New Roman" w:hAnsi="Times New Roman" w:eastAsia="Times New Roman" w:cs="Times New Roman"/>
          <w:b w:val="0"/>
          <w:i w:val="0"/>
          <w:strike w:val="0"/>
          <w:sz w:val="24"/>
        </w:rPr>
        <w:t xml:space="preserve"> Порядка, основные характеристики которых приведены в </w:t>
      </w:r>
      <w:hyperlink>
        <w:r>
          <w:rPr>
            <w:rFonts w:ascii="Times New Roman" w:hAnsi="Times New Roman" w:eastAsia="Times New Roman" w:cs="Times New Roman"/>
            <w:b w:val="0"/>
            <w:i w:val="0"/>
            <w:strike w:val="0"/>
            <w:color w:val="0000ff"/>
            <w:sz w:val="24"/>
          </w:rPr>
          <w:t xml:space="preserve">таблице 1</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Размер предельной стоимости комплексного капитального ремонта и каждого из видов работ рассчитывается с учетом состава работ, указанных в </w:t>
      </w:r>
      <w:hyperlink>
        <w:r>
          <w:rPr>
            <w:rFonts w:ascii="Times New Roman" w:hAnsi="Times New Roman" w:eastAsia="Times New Roman" w:cs="Times New Roman"/>
            <w:b w:val="0"/>
            <w:i w:val="0"/>
            <w:strike w:val="0"/>
            <w:color w:val="0000ff"/>
            <w:sz w:val="24"/>
          </w:rPr>
          <w:t xml:space="preserve">таблице 2</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Расчет размера предельной стоимости комплексного капитального ремонта и каждого из видов работ осуществляется исходя из следующего: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Техническое состояние для объекта-представителя каждого типа МКД принимается равным наличию у него физического износа основных конструктивных элементов (крыша, стены, фундамент, инженерные сети) в 60%;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Работы по капитальному ремонту должны предусматривать замену не менее 70% объема (площади, протяженности) конструкций соответствующих конструктивных элементов, систем и сетей инженерно-технического обеспечения МКД, в том числе с заменой на современные строительные материалы, конструкции и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 Размер предельной стоимости комплексного капитального ремонта и каждого из видов работ для соответствующего типа МКД устанавливается единым для всех муниципальных образований автономного округа, исходя из максимального размера сметной стоимости капитального ремонта объекта-представителя данного типа, рассчитанной с применением всех затрат, установленных в </w:t>
      </w:r>
      <w:hyperlink>
        <w:r>
          <w:rPr>
            <w:rFonts w:ascii="Times New Roman" w:hAnsi="Times New Roman" w:eastAsia="Times New Roman" w:cs="Times New Roman"/>
            <w:b w:val="0"/>
            <w:i w:val="0"/>
            <w:strike w:val="0"/>
            <w:color w:val="0000ff"/>
            <w:sz w:val="24"/>
          </w:rPr>
          <w:t xml:space="preserve">пункте 11</w:t>
        </w:r>
      </w:hyperlink>
      <w:r>
        <w:rPr>
          <w:rFonts w:ascii="Times New Roman" w:hAnsi="Times New Roman" w:eastAsia="Times New Roman" w:cs="Times New Roman"/>
          <w:b w:val="0"/>
          <w:i w:val="0"/>
          <w:strike w:val="0"/>
          <w:sz w:val="24"/>
        </w:rPr>
        <w:t xml:space="preserve"> Порядка. При этом применяется максимальное значение коэффициента зонирования.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III. Расчет размера предельной стоимости комплексного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капитального ремонта и каждого из видов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 w:name="Par95"/>
      <w:bookmarkEnd w:id="4"/>
      <w:r>
        <w:rPr>
          <w:rFonts w:ascii="Times New Roman" w:hAnsi="Times New Roman" w:eastAsia="Times New Roman" w:cs="Times New Roman"/>
          <w:b w:val="0"/>
          <w:i w:val="0"/>
          <w:strike w:val="0"/>
          <w:sz w:val="24"/>
        </w:rPr>
        <w:t xml:space="preserve">9. Размер предельной стоимости комплексного капитального ремонта и каждого из видов работ для соответствующего типа МКД определяется на основании расчетов сметной стоимости ремонтно-строительных работ, подготовленных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исходя из условий, указанных в </w:t>
      </w:r>
      <w:hyperlink>
        <w:r>
          <w:rPr>
            <w:rFonts w:ascii="Times New Roman" w:hAnsi="Times New Roman" w:eastAsia="Times New Roman" w:cs="Times New Roman"/>
            <w:b w:val="0"/>
            <w:i w:val="0"/>
            <w:strike w:val="0"/>
            <w:color w:val="0000ff"/>
            <w:sz w:val="24"/>
          </w:rPr>
          <w:t xml:space="preserve">разделе II</w:t>
        </w:r>
      </w:hyperlink>
      <w:r>
        <w:rPr>
          <w:rFonts w:ascii="Times New Roman" w:hAnsi="Times New Roman" w:eastAsia="Times New Roman" w:cs="Times New Roman"/>
          <w:b w:val="0"/>
          <w:i w:val="0"/>
          <w:strike w:val="0"/>
          <w:sz w:val="24"/>
        </w:rPr>
        <w:t xml:space="preserve"> Порядка, по каждому объекту-представителю.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Определение сметной стоимости ремонтно-строительных работ и (или) услуг осуществляется с применением Государственных элементных сметных норм (ГЭСН) и сметных цен строительных ресурсов, размещаемых в федеральной государственной информационной системе ценообразования в строительстве (ФГИС ЦС).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размещения в ФГИС ЦС сметных цен строительных ресурсов, определенных в соответствии с </w:t>
      </w:r>
      <w:hyperlink r:id="rId42">
        <w:r>
          <w:rPr>
            <w:rFonts w:ascii="Times New Roman" w:hAnsi="Times New Roman" w:eastAsia="Times New Roman" w:cs="Times New Roman"/>
            <w:b w:val="0"/>
            <w:i w:val="0"/>
            <w:strike w:val="0"/>
            <w:color w:val="0000ff"/>
            <w:sz w:val="24"/>
          </w:rPr>
          <w:t xml:space="preserve">частью 5 статьи 8.3</w:t>
        </w:r>
      </w:hyperlink>
      <w:r>
        <w:rPr>
          <w:rFonts w:ascii="Times New Roman" w:hAnsi="Times New Roman" w:eastAsia="Times New Roman" w:cs="Times New Roman"/>
          <w:b w:val="0"/>
          <w:i w:val="0"/>
          <w:strike w:val="0"/>
          <w:sz w:val="24"/>
        </w:rPr>
        <w:t xml:space="preserve"> Градостроительного кодекса Российской Федерации, определение сметной стоимости ремонтно-строительных работ производится с применением федеральных единичных расценок (ФЕР-2001), Федерального сборника сметных цен на материалы, изделия и конструкции, применяемые в строительстве (ФССЦ-2001), Федеральных сметных расценок на эксплуатацию строительных машин и автотранспортных средств (ФСЭМ-2001) и Федеральных сметных цен на перевозки грузов для строительства (ФССЦпг-2001).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98"/>
      <w:bookmarkEnd w:id="5"/>
      <w:r>
        <w:rPr>
          <w:rFonts w:ascii="Times New Roman" w:hAnsi="Times New Roman" w:eastAsia="Times New Roman" w:cs="Times New Roman"/>
          <w:b w:val="0"/>
          <w:i w:val="0"/>
          <w:strike w:val="0"/>
          <w:sz w:val="24"/>
        </w:rPr>
        <w:t xml:space="preserve">11. При определении стоимости по виду работ учитываются следующие элементы затрат: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 Сметная стоимость прямых затрат: сметная стоимость материалов и конструкций (материальные ресурсы), сметная стоимость трудовых ресурсов, сметная стоимость эксплуатации машин и механизмов (технические ресурсы).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 Накладные расходы.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 Сметная прибыль.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 Сметная стоимость инженерного оборудования.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11.5. Прочие и лимитированные затраты, в том числе: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дополнительные затраты при производстве ремонтно-строительных работ в зимнее время;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затраты на строительство временных зданий и сооружений при производстве ремонтно-строительных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4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 от 17.01.2020 N 8-п)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затраты, связанные с оплатой услуг организаций, осуществляющих деятельность по сбору, накоплению, транспортированию, обработке, утилизации, обезвреживанию и размещению отходов производства и потребления (строительного мусора и материалов от разборки строений, сооружений, непригодных для дальнейшего использования);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4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 от 17.01.2020 N 8-п)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затраты на проведение пусконаладочных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затраты на подготовку проектной или иной технической документации, включая сметную документацию;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затраты на проведение экспертизы проектной документации (при необходимости);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затраты на проверку достоверности определения сметной стоимости;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затраты на осуществление строительного контроля;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иные прочие затраты;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непредвиденные работы и затраты.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 Налог на добавленную стоимость (НДС).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 w:name="Par117"/>
      <w:bookmarkEnd w:id="6"/>
      <w:r>
        <w:rPr>
          <w:rFonts w:ascii="Times New Roman" w:hAnsi="Times New Roman" w:eastAsia="Times New Roman" w:cs="Times New Roman"/>
          <w:b w:val="0"/>
          <w:i w:val="0"/>
          <w:strike w:val="0"/>
          <w:sz w:val="24"/>
        </w:rPr>
        <w:t xml:space="preserve">12. Полученные в результате расчета размеры предельной стоимости комплексного капитального ремонта и каждого из видов работ для соответствующего типа МКД умножаются на прогнозный индекс-дефлятор,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по отрасли "строительство" в соответствии с прогнозом социально-экономического развития Российской Федерации. При этом размер прогнозного индекса-дефлятора принимается на декабрь календарного года, для которого производится определение размера предельной стоимости.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Результаты расчетов всех элементов размеров предельной стоимости комплексного капитального ремонта и каждого из видов работ для соответствующего типа МКД формируются в табличном виде, где наименования столбцов содержат наименования объектов-представителей, а наименования строк - наименования видов работ. Дополнительно в таблицу может быть введена детализация на подвиды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119"/>
      <w:bookmarkEnd w:id="7"/>
      <w:r>
        <w:rPr>
          <w:rFonts w:ascii="Times New Roman" w:hAnsi="Times New Roman" w:eastAsia="Times New Roman" w:cs="Times New Roman"/>
          <w:b w:val="0"/>
          <w:i w:val="0"/>
          <w:strike w:val="0"/>
          <w:sz w:val="24"/>
        </w:rPr>
        <w:t xml:space="preserve">14. Установление размера предельной стоимости комплексного капитального ремонта и каждого из видов работ на очередной год реализации окружной программы может производиться путем применения индекса-дефлятора к размерам предельной стоимости, утвержденным на текущий финансовый год. При этом такой способ установления размера предельной стоимости не может применяться более пяти лет подряд.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По истечении периода, указанного в </w:t>
      </w:r>
      <w:hyperlink>
        <w:r>
          <w:rPr>
            <w:rFonts w:ascii="Times New Roman" w:hAnsi="Times New Roman" w:eastAsia="Times New Roman" w:cs="Times New Roman"/>
            <w:b w:val="0"/>
            <w:i w:val="0"/>
            <w:strike w:val="0"/>
            <w:color w:val="0000ff"/>
            <w:sz w:val="24"/>
          </w:rPr>
          <w:t xml:space="preserve">пункте 14</w:t>
        </w:r>
      </w:hyperlink>
      <w:r>
        <w:rPr>
          <w:rFonts w:ascii="Times New Roman" w:hAnsi="Times New Roman" w:eastAsia="Times New Roman" w:cs="Times New Roman"/>
          <w:b w:val="0"/>
          <w:i w:val="0"/>
          <w:strike w:val="0"/>
          <w:sz w:val="24"/>
        </w:rPr>
        <w:t xml:space="preserve"> Порядка, либо в случае, если до его истечения в методики, необходимые для определения сметной стоимости ремонтно-восстановительных работ, внесены изменения, а также в случае существенного изменения данных, указанных в </w:t>
      </w:r>
      <w:hyperlink>
        <w:r>
          <w:rPr>
            <w:rFonts w:ascii="Times New Roman" w:hAnsi="Times New Roman" w:eastAsia="Times New Roman" w:cs="Times New Roman"/>
            <w:b w:val="0"/>
            <w:i w:val="0"/>
            <w:strike w:val="0"/>
            <w:color w:val="0000ff"/>
            <w:sz w:val="24"/>
          </w:rPr>
          <w:t xml:space="preserve">разделе II</w:t>
        </w:r>
      </w:hyperlink>
      <w:r>
        <w:rPr>
          <w:rFonts w:ascii="Times New Roman" w:hAnsi="Times New Roman" w:eastAsia="Times New Roman" w:cs="Times New Roman"/>
          <w:b w:val="0"/>
          <w:i w:val="0"/>
          <w:strike w:val="0"/>
          <w:sz w:val="24"/>
        </w:rPr>
        <w:t xml:space="preserve"> Порядка, размер предельной стоимости комплексного капитального ремонта и каждого из видов работ устанавливается на основании нового расчета, производимого в соответствии с </w:t>
      </w:r>
      <w:hyperlink>
        <w:r>
          <w:rPr>
            <w:rFonts w:ascii="Times New Roman" w:hAnsi="Times New Roman" w:eastAsia="Times New Roman" w:cs="Times New Roman"/>
            <w:b w:val="0"/>
            <w:i w:val="0"/>
            <w:strike w:val="0"/>
            <w:color w:val="0000ff"/>
            <w:sz w:val="24"/>
          </w:rPr>
          <w:t xml:space="preserve">пунктами 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Порядка.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8" w:name="Par124"/>
      <w:bookmarkEnd w:id="8"/>
      <w:r>
        <w:rPr>
          <w:rFonts w:ascii="Arial" w:hAnsi="Arial" w:eastAsia="Arial" w:cs="Arial"/>
          <w:b/>
          <w:i w:val="0"/>
          <w:strike w:val="0"/>
          <w:sz w:val="24"/>
        </w:rPr>
        <w:t xml:space="preserve">Описание объектов-представителей типов МКД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37"/>
        <w:gridCol w:w="1757"/>
        <w:gridCol w:w="6123"/>
      </w:tblGrid>
      <w:tr>
        <w:trPr>
          <w:jc w:val="left"/>
        </w:trPr>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типа МКД</w:t>
            </w:r>
          </w:p>
        </w:tc>
        <w:tc>
          <w:tcPr>
            <w:tcW w:w="612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Основные характеристики объекта-представителя МКД</w:t>
            </w:r>
          </w:p>
        </w:tc>
      </w:tr>
      <w:tr>
        <w:trPr>
          <w:jc w:val="left"/>
        </w:trPr>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75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612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r>
      <w:tr>
        <w:trPr>
          <w:jc w:val="left"/>
        </w:trPr>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в деревянном исполнении</w:t>
            </w:r>
          </w:p>
        </w:tc>
        <w:tc>
          <w:tcPr>
            <w:tcW w:w="6123" w:type="dxa"/>
            <w:tcBorders>
              <w:top w:val="single" w:sz="4"/>
              <w:left w:val="single" w:sz="4"/>
              <w:bottom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этажей - 2;</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секций - 3;</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фундаменты - монолитные ленточные;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подвал - отсутствует;</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наружные стены - деревянные из бруса;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перекрытия - по деревянным балкам;</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крыши - стропила и обрешетка деревянные, утепляющие слои из мин. ваты толщ. 100 мм, покрытие из шифера;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наружная отделка фасадов - обшивка рейкой;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системы ХВС, ГВС, канализации, теплоснабжения, газоснабжения, электроснабжения - централизованные, разводящая сеть, стояки, внутриквартирная разводка, запорная арматура</w:t>
            </w:r>
          </w:p>
        </w:tc>
      </w:tr>
      <w:tr>
        <w:trPr>
          <w:jc w:val="left"/>
        </w:trPr>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в панельном исполнении без лифта</w:t>
            </w:r>
          </w:p>
        </w:tc>
        <w:tc>
          <w:tcPr>
            <w:tcW w:w="6123" w:type="dxa"/>
            <w:tcBorders>
              <w:top w:val="single" w:sz="4"/>
              <w:left w:val="single" w:sz="4"/>
              <w:bottom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этажей - 5;</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секций - 4;</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фундаменты - свайные, с монолитным ленточным ростверком;</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подвал - неэксплуатируемый;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наружные стены - ж/б панели;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перекрытия - ж/б плиты;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крыша скатная - стропила и обрешетка деревянные, утепляющие слои из мин. ваты толщ. 100 мм, покрытие из шифера;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крыша плоская - покрытие из рулонных материалов;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наружная отделка фасадов - отсутствует;</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системы ХВС, ГВС, канализации, теплоснабжения, газоснабжения, электроснабжения - централизованные, разводящая сеть, стояки, внутриквартирная разводка, запорная арматура</w:t>
            </w:r>
          </w:p>
        </w:tc>
      </w:tr>
      <w:tr>
        <w:trPr>
          <w:jc w:val="left"/>
        </w:trPr>
        <w:tc>
          <w:tcPr>
            <w:tcW w:w="73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75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в панельном исполнении с лифтом</w:t>
            </w:r>
          </w:p>
        </w:tc>
        <w:tc>
          <w:tcPr>
            <w:tcW w:w="6123" w:type="dxa"/>
            <w:tcBorders>
              <w:top w:val="single" w:sz="4"/>
              <w:left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этажей - от 9 и выше;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секций - 6;</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фундаменты - свайные, с монолитным ленточным ростверком;</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подвал - неэксплуатируемый;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наружные стены - ж/б панели;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перекрытия - ж/б плиты;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крыша плоская - покрытие из рулонных материалов;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наружная отделка фасадов - отсутствует;</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системы ХВС, ГВС, канализации, теплоснабжения, газоснабжения, электроснабжения - централизованные, разводящая сеть, стояки, внутриквартирная разводка, запорная арматура</w:t>
            </w:r>
          </w:p>
        </w:tc>
      </w:tr>
      <w:tr>
        <w:trPr>
          <w:jc w:val="left"/>
        </w:trPr>
        <w:tc>
          <w:tcPr>
            <w:tcW w:w="8617" w:type="dxa"/>
            <w:gridSpan w:val="3"/>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17.01.2020 N 8-п)</w:t>
            </w:r>
          </w:p>
        </w:tc>
      </w:tr>
      <w:tr>
        <w:trPr>
          <w:jc w:val="left"/>
        </w:trPr>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175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иные без лифта</w:t>
            </w:r>
          </w:p>
        </w:tc>
        <w:tc>
          <w:tcPr>
            <w:tcW w:w="6123" w:type="dxa"/>
            <w:tcBorders>
              <w:top w:val="single" w:sz="4"/>
              <w:left w:val="single" w:sz="4"/>
              <w:bottom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этажей - 5;</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секций - 4;</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фундаменты - свайные, с монолитным ленточным ростверком;</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подвал - неэксплуатируемый;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наружные стены - кирпичные;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перекрытия - ж/б плиты;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крыша скатная - стропила и обрешетка деревянные, утепляющие слои из мин. ваты толщ. 100 мм, покрытие из шифера;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крыша плоская - покрытие из рулонных материалов;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наружная отделка фасадов - отсутствует;</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системы ХВС, ГВС, канализации, теплоснабжения, газоснабжения, электроснабжения - централизованные, разводящая сеть, стояки, внутриквартирная разводка, запорная арматура</w:t>
            </w:r>
          </w:p>
        </w:tc>
      </w:tr>
      <w:tr>
        <w:trPr>
          <w:jc w:val="left"/>
        </w:trPr>
        <w:tc>
          <w:tcPr>
            <w:tcW w:w="73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175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иные с лифтом</w:t>
            </w:r>
          </w:p>
        </w:tc>
        <w:tc>
          <w:tcPr>
            <w:tcW w:w="6123" w:type="dxa"/>
            <w:tcBorders>
              <w:top w:val="single" w:sz="4"/>
              <w:left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этажей - от 9 и выше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секций - 6;</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фундаменты - свайные, с монолитным ленточным ростверком;</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подвал - неэксплуатируемый;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наружные стены - кирпичные;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перекрытия - ж/б плиты;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крыша плоская - покрытие из рулонных материалов;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наружная отделка фасадов - отсутствует;</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системы ХВС, ГВС, канализации, теплоснабжения, газоснабжения, электроснабжения - централизованные, разводящая сеть, стояки, внутриквартирная разводка, запорная арматура</w:t>
            </w:r>
          </w:p>
        </w:tc>
      </w:tr>
      <w:tr>
        <w:trPr>
          <w:jc w:val="left"/>
        </w:trPr>
        <w:tc>
          <w:tcPr>
            <w:tcW w:w="8617" w:type="dxa"/>
            <w:gridSpan w:val="3"/>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17.01.2020 N 8-п)</w:t>
            </w:r>
          </w:p>
        </w:tc>
      </w:tr>
      <w:tr>
        <w:trPr>
          <w:jc w:val="left"/>
        </w:trPr>
        <w:tc>
          <w:tcPr>
            <w:tcW w:w="73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175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в панельном исполнении с наличием лифтов в отдельных секциях (подъездах)</w:t>
            </w:r>
          </w:p>
        </w:tc>
        <w:tc>
          <w:tcPr>
            <w:tcW w:w="6123"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этажей - переменная этажность;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секций - от 2 и выше;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фундаменты - свайные, с монолитным ленточным ростверком;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подвал - неэксплуатируемый;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наружные стены - ж/б панели;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перекрытия - ж/б плиты;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крыша плоская - покрытие из рулонных материалов;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наружная отделка фасадов - отсутствует;</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системы ХВС, ГВС, канализации, теплоснабжения, газоснабжения, электроснабжения - централизованные, разводящая сеть, стояки, внутриквартирная разводка, запорная арматура</w:t>
            </w:r>
          </w:p>
        </w:tc>
      </w:tr>
      <w:tr>
        <w:trPr>
          <w:jc w:val="left"/>
        </w:trPr>
        <w:tc>
          <w:tcPr>
            <w:tcW w:w="8617" w:type="dxa"/>
            <w:gridSpan w:val="3"/>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w:t>
            </w:r>
            <w:hyperlink r:id="rId4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 от 31.01.2020 N 22-п)</w:t>
            </w:r>
          </w:p>
        </w:tc>
      </w:tr>
      <w:tr>
        <w:trPr>
          <w:jc w:val="left"/>
        </w:trPr>
        <w:tc>
          <w:tcPr>
            <w:tcW w:w="73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1757"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иные с наличием лифтов в отдельных секциях (подъездах)</w:t>
            </w:r>
          </w:p>
        </w:tc>
        <w:tc>
          <w:tcPr>
            <w:tcW w:w="6123"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этажей - переменная этажность;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секций - от 2 и выше;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фундаменты - свайные, с монолитным ленточным ростверком;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подвал - неэксплуатируемый;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наружные стены - кирпичные;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перекрытия - ж/б плиты;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крыша скатная - стропила и обрешетка деревянные, утепляющие слои из мин. ваты толщ. 100 мм, покрытие из металлического профилированного настила;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наружная отделка фасадов - отсутствует;</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системы ХВС, ГВС, канализации, теплоснабжения, газоснабжения, электроснабжения - централизованные, разводящая сеть, стояки, внутриквартирная разводка, запорная арматура</w:t>
            </w:r>
          </w:p>
        </w:tc>
      </w:tr>
      <w:tr>
        <w:trPr>
          <w:jc w:val="left"/>
        </w:trPr>
        <w:tc>
          <w:tcPr>
            <w:tcW w:w="8617" w:type="dxa"/>
            <w:gridSpan w:val="3"/>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w:t>
            </w:r>
            <w:hyperlink r:id="rId4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 от 31.01.2020 N 22-п)</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9" w:name="Par218"/>
      <w:bookmarkEnd w:id="9"/>
      <w:r>
        <w:rPr>
          <w:rFonts w:ascii="Arial" w:hAnsi="Arial" w:eastAsia="Arial" w:cs="Arial"/>
          <w:b/>
          <w:i w:val="0"/>
          <w:strike w:val="0"/>
          <w:sz w:val="24"/>
        </w:rPr>
        <w:t xml:space="preserve">Состав работ по капитальному ремонту общего имущества в МКД,</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учитываемый при расчете предельной стоимости комплексного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капитального ремонта и каждого из видов работ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 капитальному ремонту и который может оплачиваться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югорским оператором за счет средств фонда капитального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ремонта, сформированного исходя из минимального размера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взноса с учетом средств государственной и муниципальной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поддержки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86"/>
        <w:gridCol w:w="2041"/>
        <w:gridCol w:w="340"/>
        <w:gridCol w:w="6009"/>
      </w:tblGrid>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204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Перечень услуг и (или) работ</w:t>
            </w:r>
          </w:p>
        </w:tc>
        <w:tc>
          <w:tcPr>
            <w:tcW w:w="6349"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Состав работ</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8390" w:type="dxa"/>
            <w:gridSpan w:val="3"/>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внутридомовых инженерных систем электро-, тепло-, газо-, водоснабжения, водоотведения, в том числе:</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238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Электроснабжение</w:t>
            </w:r>
          </w:p>
        </w:tc>
        <w:tc>
          <w:tcPr>
            <w:tcW w:w="6009"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вводно-распределительных устройств, распределительных этажных и групповых щитов (без установки и (или) замены общедомовых и индивидуальных приборов учета);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внутридомовых питающих и разводящих магистралей и стояков коммунального и квартирного освещения с использованием проводов и кабелей с медными жилами;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электрических сетей для питания электрооборудования лифтов и электрооборудования для обеспечения работы инженерных систем;</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сети освещения помещений и мест общего пользования (освещение подвалов, чердаков, лестничных площадок, тамбуров, входов в подъезды) с использованием энергосберегающих и антивандальных светильников, датчиков движения, фотореле;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установка УЗО на вводах в квартиры;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бетонирование полов в помещениях электрощитовых;</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замена или устройство системы заземления;</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перевод существующей сети электроснабжения на повышенное напряжение</w:t>
            </w:r>
          </w:p>
        </w:tc>
      </w:tr>
      <w:tr>
        <w:trPr>
          <w:jc w:val="left"/>
        </w:trPr>
        <w:tc>
          <w:tcPr>
            <w:tcW w:w="68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2381" w:type="dxa"/>
            <w:gridSpan w:val="2"/>
            <w:h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Теплоснабжение</w:t>
            </w:r>
          </w:p>
        </w:tc>
        <w:tc>
          <w:tcPr>
            <w:tcW w:w="6009" w:type="dxa"/>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разводящих магистралей, запорной и регулировочной арматуры, расположенных в помещениях общего пользования стояков и отопительных приборов;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расположенных в помещениях собственников стояков, запорной и регулировочной арматуры, включая установку запорной арматуры и перемычки перед отопительными приборами, не имеющими отключающих устройств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отопительных приборов в местах общего пользования (на лестничных площадках, в подвалах);</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оборудования индивидуальных тепловых пунктов (ИТП) и повысительных насосных установок (при наличии) (без установки и (или) или замены общедомовых приборов учета тепловой энергии);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(устройство) полов и приямков в помещениях индивидуальных тепловых пунктов (ИТП), автоматизированных узлов управления в системе теплоснабжения, повысительных насосных установок;</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установка автоматизированных узлов управления тепловой энергии с погодным регулированием, автоматических регуляторов перепада давления (балансировочных клапанов) (при наличии общедомового прибора учета тепловой энергии)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перевод полотенцесушителей, относящихся к общедомовым инженерным системам, смонтированных на системе отопления, на систему горячего водоснабжения (без замены (установки) полотенцесушителей, за исключением случаев, когда в качестве полотенцесушителей был предусмотрен трубопровод отопления)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восстановление перекрытий и покрытий пола в помещениях собственников, расположенных на 1-м этаже, при замене трубопроводов в многоквартирных домах без подвалов;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тепловая изоляция трубопроводов и арматуры в подвалах и (или) на чердаках;</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(устройство) электрических сетей (в т.ч. слаботочных) для питания электрооборудования системы;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герметизация проходов вводов и выпусков трубопроводов в наружных стенах</w:t>
            </w:r>
          </w:p>
        </w:tc>
      </w:tr>
      <w:tr>
        <w:trPr>
          <w:jc w:val="left"/>
        </w:trPr>
        <w:tc>
          <w:tcPr>
            <w:tcW w:w="9076" w:type="dxa"/>
            <w:gridSpan w:val="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20.08.2021 N 323-п)</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238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Газоснабжение</w:t>
            </w:r>
          </w:p>
        </w:tc>
        <w:tc>
          <w:tcPr>
            <w:tcW w:w="6009"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внутридомовых разводящих магистралей газоснабжения и стояков;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запорной и регулировочной арматуры, в том числе на ответвлении от стояков к бытовым газовым приборам в жилых помещениях;</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герметизация проходов вводов и выпусков трубопроводов в наружных стенах</w:t>
            </w:r>
          </w:p>
        </w:tc>
      </w:tr>
      <w:tr>
        <w:trPr>
          <w:jc w:val="left"/>
        </w:trPr>
        <w:tc>
          <w:tcPr>
            <w:tcW w:w="68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2381" w:type="dxa"/>
            <w:gridSpan w:val="2"/>
            <w:h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Холодное водоснабжение</w:t>
            </w:r>
          </w:p>
        </w:tc>
        <w:tc>
          <w:tcPr>
            <w:tcW w:w="6009" w:type="dxa"/>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разводящих магистралей, запорной и регулировочной арматуры, расположенных в помещениях общего пользования стояков;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расположенных в помещениях собственников стояков, запорной арматуры, а также запорной арматуры, расположенной в местах общего пользования на ответвлении от стояков в квартиру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водомерных узлов (без установки и (или) или замены общедомовых приборов учета);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оборудования повысительных насосных установок (при наличии);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трубопроводов, оборудования и оснащения системы пожаротушения в местах общего пользования (при наличии);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восстановление перекрытий и покрытий пола в помещениях собственников, расположенных на 1-м этаже, при замене трубопроводов в многоквартирных домах без подвалов;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(устройство) электрических сетей (в т.ч. слаботочных) для питания электрооборудования системы;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герметизация проходов вводов и выпусков трубопроводов в наружных стенах</w:t>
            </w:r>
          </w:p>
        </w:tc>
      </w:tr>
      <w:tr>
        <w:trPr>
          <w:jc w:val="left"/>
        </w:trPr>
        <w:tc>
          <w:tcPr>
            <w:tcW w:w="9076" w:type="dxa"/>
            <w:gridSpan w:val="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20.08.2021 N 323-п)</w:t>
            </w:r>
          </w:p>
        </w:tc>
      </w:tr>
      <w:tr>
        <w:trPr>
          <w:jc w:val="left"/>
        </w:trPr>
        <w:tc>
          <w:tcPr>
            <w:tcW w:w="68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2381" w:type="dxa"/>
            <w:gridSpan w:val="2"/>
            <w:h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Горячее водоснабжение</w:t>
            </w:r>
          </w:p>
        </w:tc>
        <w:tc>
          <w:tcPr>
            <w:tcW w:w="6009" w:type="dxa"/>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разводящих магистралей, запорной и регулировочной арматуры, расположенных в помещениях общего пользования стояков;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расположенных в помещениях собственников стояков, запорной арматуры, а также запорной арматуры, расположенной в местах общего пользования на ответвлении от стояков в квартиру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теплообменников, бойлеров, насосных установок и другого оборудования в составе общего имущества (без установки и (или) или замены общедомовых приборов учета) в комплексе для приготовления и подачи горячей воды в распределительную сеть;</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монтаж циркуляционных трубопроводов;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перевод полотенцесушителей, относящихся к общедомовым инженерным системам, смонтированных на системе отопления, на систему горячего водоснабжения (без замены (установки) полотенцесушителей, за исключением случаев, когда в качестве полотенцесушителей был предусмотрен трубопровод отопления)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восстановление перекрытий и покрытий пола в помещениях собственников, расположенных на 1-м этаже, при замене трубопроводов в многоквартирных домах без подвалов;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тепловая изоляция трубопроводов и арматуры в подвалах и (или) на чердаках;</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(устройство) электрических сетей (в т.ч. слаботочных) для питания электрооборудования системы;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герметизация проходов вводов и выпусков трубопроводов в наружных стенах</w:t>
            </w:r>
          </w:p>
        </w:tc>
      </w:tr>
      <w:tr>
        <w:trPr>
          <w:jc w:val="left"/>
        </w:trPr>
        <w:tc>
          <w:tcPr>
            <w:tcW w:w="9076" w:type="dxa"/>
            <w:gridSpan w:val="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20.08.2021 N 323-п)</w:t>
            </w:r>
          </w:p>
        </w:tc>
      </w:tr>
      <w:tr>
        <w:trPr>
          <w:jc w:val="left"/>
        </w:trPr>
        <w:tc>
          <w:tcPr>
            <w:tcW w:w="68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2381" w:type="dxa"/>
            <w:gridSpan w:val="2"/>
            <w:h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w:t>
            </w:r>
          </w:p>
        </w:tc>
        <w:tc>
          <w:tcPr>
            <w:tcW w:w="6009" w:type="dxa"/>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сборных трубопроводов разводящих магистралей, относящихся к общему имуществу;</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стояков, относящихся к общему имуществу (без установки и (или) замены сантехоборудования, за исключением случаев, когда замена трубопроводов технологически невозможна без демонтажа и (или) повреждения сантехоборудования (унитазов))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вытяжных (фановых) труб для вентиляции сетей канализации, являющихся продолжением канализационных стояков;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задвижек (при наличии);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выпусков до колодца с восстановлением элементов благоустройства придомовой территории (озеленения, тротуаров, дорожек, проездов, восстановление ограждений (без стоимости конструкций));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стояков внутренней системы водоотведения ливневых (дождевых) вод (при наличии);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восстановление перекрытий и покрытий пола в помещениях собственников, расположенных на 1-м этаже, при замене трубопроводов в многоквартирных домах без подвалов;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герметизация проходов вводов и выпусков трубопроводов в наружных стенах, выпусков в колодце</w:t>
            </w:r>
          </w:p>
        </w:tc>
      </w:tr>
      <w:tr>
        <w:trPr>
          <w:jc w:val="left"/>
        </w:trPr>
        <w:tc>
          <w:tcPr>
            <w:tcW w:w="9076" w:type="dxa"/>
            <w:gridSpan w:val="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20.08.2021 N 323-п)</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238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или замена лифтового оборудования, признанного непригодным для эксплуатации, ремонт лифтовых шахт</w:t>
            </w:r>
          </w:p>
        </w:tc>
        <w:tc>
          <w:tcPr>
            <w:tcW w:w="6009"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лифтового оборудования, признанного непригодным для эксплуатации;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шахт, приямков, приставных шахт (при необходимости);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элементов автоматизации и диспетчеризации лифтового оборудования;</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оборудования устройств и конструкций подъемных механизмов лифтов;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помещения машинного отделения лифтовых шахт, в том числе штукатурка стен с окраской водоэмульсионной краской, бетонирование полов;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дверей и люков в машинном помещении</w:t>
            </w:r>
          </w:p>
        </w:tc>
      </w:tr>
      <w:tr>
        <w:trPr>
          <w:jc w:val="left"/>
        </w:trPr>
        <w:tc>
          <w:tcPr>
            <w:tcW w:w="68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2381" w:type="dxa"/>
            <w:gridSpan w:val="2"/>
            <w:h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крыши</w:t>
            </w:r>
          </w:p>
        </w:tc>
        <w:tc>
          <w:tcPr>
            <w:tcW w:w="6009" w:type="dxa"/>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конструкций крыш из деревянных конструкций: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 стропильных ног, мауэрлатов, обрешетки сплошной и разряженной из брусков;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антисептирование и антипирирование деревянных конструкций;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устройство, ремонт и (или) замена продухов, слуховых окон и других устройств для вентиляции чердачного пространства;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утепление подкровельного (чердачного) перекрытия;</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укладка ходовых досок в чердачном помещении.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конструкций крыш из железобетонных стропил и кровельных настилов: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устранение неисправностей железобетонных стропил и кровельных настилов;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утепление подкровельного (чердачного) перекрытия или бесчердачного перекрытия на совмещенной кровле;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или замена стяжки для кровельного покрытия;</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 покрытий крыш, включая покрытия над входными группами в подъезды, в подвалы, козырьков над крыльцами, лоджиями и балконами верхних:</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металлического покрытия крыш с устройством примыканий;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покрытия кровли из рулонных битумородных материалов на кровли из наплавляемых материалов с устройством примыканий;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покрытия кровли из штучных материалов (шифер, черепица и т.п.) с устройством примыканий;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устройство, ремонт и (или) или замена системы водоотвода (свесы, желоба, разжелобки, лотки, водосточные трубы и иные изделия);</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восстановление, ремонт и (или) замена подкровельных и надкровельных элементов: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лазов на кровлю, лестниц выхода на кровлю;</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канализационных фановых стояков, дымовентиляционных блоков (вентшахт) и лифтовых шахт и их утепление (при необходимости);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парапетных плит;</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покрытий парапетов, брандмауэров, надстроек, колпаков на оголовках дымовентиляционных блоков (вентшахт), мусорокамер;</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ограждающих и снегозадерживающих устройств;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водоприемных воронок для ливнестоков и их утепление (при необходимости) с установкой колпаков;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восстановление элементов тепло-, гидро- и пароизоляции узлов примыкания мансардных окон, расположенных в помещениях собственников, обустройство оконных откосов;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демонтаж и монтаж элементов общего имущества собственников помещения многоквартирного дома, препятствующих проведению работ, предусмотренных настоящим пунктом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9076" w:type="dxa"/>
            <w:gridSpan w:val="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20.08.2021 N 323-п)</w:t>
            </w:r>
          </w:p>
        </w:tc>
      </w:tr>
      <w:tr>
        <w:trPr>
          <w:jc w:val="left"/>
        </w:trPr>
        <w:tc>
          <w:tcPr>
            <w:tcW w:w="68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8390" w:type="dxa"/>
            <w:gridSpan w:val="3"/>
            <w:hMerge w:val="restart"/>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 силу. - </w:t>
            </w:r>
            <w:hyperlink r:id="rId54">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ХМАО - Югры от 17.01.2020 N 8-п</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238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подвальных помещений, относящихся к общему имуществу в многоквартирном доме</w:t>
            </w:r>
          </w:p>
        </w:tc>
        <w:tc>
          <w:tcPr>
            <w:tcW w:w="6009"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штукатурка участков стен подвала с окраской водоэмульсионными составами (при наличии оштукатуренных стен и их разрушений);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восстановление защитного слоя плит перекрытия подвала составами, защищающими от сырости, утепление надподвального перекрытия (при необходимости);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восстановление герметизации стыков плит перекрытия с заменой утепления стыков (при необходимости);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гидроизоляция стен и пола подвала;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отсыпка подвала песком (при необходимости), ремонт бетонных полов подвала;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или устройство приямков, внутренней дренажной системы;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или устройство подвальных продухов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восстановление, ремонт и (или) замена: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подвальных окон и наружных входных дверей;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дренажной системы;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лестниц и перил входов в подвалы (включая устройство при их отсутствии и наличии необходимости);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крылец входных групп в подъезды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отмостки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2381" w:type="dxa"/>
            <w:gridSpan w:val="2"/>
            <w:h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фасада </w:t>
            </w:r>
            <w:hyperlink>
              <w:r>
                <w:rPr>
                  <w:rFonts w:ascii="Times New Roman" w:hAnsi="Times New Roman" w:eastAsia="Times New Roman" w:cs="Times New Roman"/>
                  <w:b w:val="0"/>
                  <w:i w:val="0"/>
                  <w:strike w:val="0"/>
                  <w:color w:val="0000ff"/>
                  <w:sz w:val="24"/>
                </w:rPr>
                <w:t xml:space="preserve">&lt;*****&gt;</w:t>
              </w:r>
            </w:hyperlink>
          </w:p>
        </w:tc>
        <w:tc>
          <w:tcPr>
            <w:tcW w:w="6009" w:type="dxa"/>
            <w:tcBorders>
              <w:top w:val="single" w:sz="4"/>
              <w:left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наружных ограждающих стен (в зависимости от типа и вида отделки):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усиление кирпичной кладки;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или устройство штукатурки (фактурного слоя), включая архитектурный ордер;</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облицовочной плитки;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стен в деревянном исполнении с частичной заменой бруса;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восстановление и (или) устройство наружной отделки стен в деревянном исполнении;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окраска по штукатурке или по фактурному слою;</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восстановление герметизации горизонтальных и вертикальных стыков стеновых панелей крупноблочных и крупнопанельных зданий с заменой утепления стыков;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восстановление герметизации стыков оконных и дверных проемов мест общего 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демонтаж, замена, монтаж элементов утепления наружных ограждающих стен многоквартирного дома (в случае наличия такого утепления);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облицовка ограждений балконов, входных групп в подъезды и подвалы;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 окон и балконных дверей (в составе общего имущества);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или замена оконных отливов;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 входных наружных дверей в подъезды и в подсобные помещения, относящиеся к общему имуществу;</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окраска со стороны фасада оконных переплетов, балконных дверей и входных наружных дверей (в составе общего имущества);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усиление балконных плит с заменой при необходимости консолей, гидроизоляцией и герметизацией с последующей окраской;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усиление конструкций козырьков над входами с последующей отделкой поверхностей;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усиление конструкций карнизных блоков с последующей отделкой поверхностей;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замена деревянных пожарных лестниц на металлические;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 системы водоотвода (свесы, желоба, разжелобки, лотки) с ремонтом или заменой водосточных труб и изделий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подвальных продухов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восстановление крылец входных групп в подъезды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отмостки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демонтаж и монтаж элементов общего имущества собственников помещения многоквартирного дома, препятствующих проведению работ, предусмотренных настоящим пунктом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9076" w:type="dxa"/>
            <w:gridSpan w:val="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20.08.2021 N 323-п)</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238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 </w:t>
            </w:r>
            <w:hyperlink>
              <w:r>
                <w:rPr>
                  <w:rFonts w:ascii="Times New Roman" w:hAnsi="Times New Roman" w:eastAsia="Times New Roman" w:cs="Times New Roman"/>
                  <w:b w:val="0"/>
                  <w:i w:val="0"/>
                  <w:strike w:val="0"/>
                  <w:color w:val="0000ff"/>
                  <w:sz w:val="24"/>
                </w:rPr>
                <w:t xml:space="preserve">&lt;*****&gt;</w:t>
              </w:r>
            </w:hyperlink>
          </w:p>
        </w:tc>
        <w:tc>
          <w:tcPr>
            <w:tcW w:w="6009"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наружных ограждающих стен (в зависимости от типа и вида отделки):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усиление кирпичной кладки;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восстановление герметизации горизонтальных и вертикальных стыков стеновых панелей крупноблочных и крупнопанельных зданий с заменой утепления стыков (при необходимости);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восстановление герметизации стыков оконных и дверных проемов мест общего пользования;</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окраска со стороны фасада оконных переплетов, балконных дверей и входных наружных дверей (в составе общего имущества);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 окон и балконных дверей (в составе общего имущества);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утепление наружных ограждающих стен (за исключением ограждений балконов и лоджий);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устройство наружной отделки фасада - штукатурка и (или) окраска по штукатурке или по фактурному слою либо облицовка фасада, включая облицовку ограждений балконов и лоджий, входных групп в подъезды и подвалы;</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замена оконных отливов;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вынос фасадных трубопроводов (при необходимости);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 системы водоотвода (свесы, желоба, разжелобки, лотки) с ремонтом или заменой водосточных труб и изделий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наращивание элементов карниза (при необходимости);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усиление конструкций карнизных блоков с последующей отделкой поверхностей;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замена входных наружных дверей в подъезды и в подсобные помещения, относящиеся к общему имуществу;</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усиление балконных плит с заменой при необходимости консолей, гидроизоляцией и герметизацией с последующей окраской;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усиление конструкций козырьков над входами с последующей отделкой поверхностей;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замена деревянных пожарных лестниц на металлические;</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подвальных продухов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и (или) восстановление крылец входных групп в подъезды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отмостки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демонтаж и монтаж элементов общего имущества собственников помещения многоквартирного дома, препятствующих проведению работ, предусмотренных настоящим пунктом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238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фундамента многоквартирного дома</w:t>
            </w:r>
          </w:p>
        </w:tc>
        <w:tc>
          <w:tcPr>
            <w:tcW w:w="6009" w:type="dxa"/>
            <w:tcBorders>
              <w:top w:val="single" w:sz="4"/>
              <w:left w:val="single" w:sz="4"/>
              <w:bottom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заделка и расшивка стыков, швов, трещин, гидроизоляция элементов фундаментов, устройство защитного слоя;</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устранение местных дефектов и деформаций путем усиления фундамента;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отмостки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686"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2381" w:type="dxa"/>
            <w:gridSpan w:val="2"/>
            <w:hMerge w:val="restart"/>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Разработка проектной документации в случае, если законодательством Российской Федерации требуется ее разработка</w:t>
            </w:r>
          </w:p>
        </w:tc>
        <w:tc>
          <w:tcPr>
            <w:tcW w:w="6009" w:type="dxa"/>
            <w:tcBorders>
              <w:top w:val="single" w:sz="4"/>
              <w:left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обмерных работ;</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визуальное обследование технического состояния конструктивных элементов, инженерных систем и оборудования многоквартирного дома, с выборочным вскрытием конструктивных узлов мансардных крыш и их заделкой;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подготовка проектной, сметной документации;</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проверка сметной стоимости (достоверности сметной стоимости) работ по капитальному ремонту организацией, аккредитованной на проведение такой проверки, а в случаях, когда такая проверка предусмотрена нормативными правовыми актами Российской Федерации и (или) автономного округа, в порядке и на условиях, предусмотренных данными актами</w:t>
            </w:r>
          </w:p>
        </w:tc>
      </w:tr>
      <w:tr>
        <w:trPr>
          <w:jc w:val="left"/>
        </w:trPr>
        <w:tc>
          <w:tcPr>
            <w:tcW w:w="9076" w:type="dxa"/>
            <w:gridSpan w:val="4"/>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20.08.2021 N 323-п)</w:t>
            </w:r>
          </w:p>
        </w:tc>
      </w:tr>
      <w:tr>
        <w:trPr>
          <w:jc w:val="left"/>
        </w:trPr>
        <w:tc>
          <w:tcPr>
            <w:tcW w:w="68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2381"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Строительный контроль</w:t>
            </w:r>
          </w:p>
        </w:tc>
        <w:tc>
          <w:tcPr>
            <w:tcW w:w="6009" w:type="dxa"/>
            <w:tcBorders>
              <w:top w:val="single" w:sz="4"/>
              <w:left w:val="single" w:sz="4"/>
              <w:bottom w:val="single" w:sz="4"/>
              <w:right w:val="single" w:sz="4"/>
            </w:tcBorders>
          </w:tcPr>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проверка соблюдения подрядчиком при выполнении работ на объектах технологии производства работ (последовательности и состава технологических операций), контроль соответствия объемов и качества выполняемых работ проектной документации, требованиям технических регламентов, стандартов и сводов правил, иных нормативных документов в сфере строительства;</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проверка качества строительных материалов, изделий, конструкций и оборудования, поставленных для капитального ремонта объектов, наличия подтверждающих документов - технических паспортов, сертификатов, результатов лабораторных анализов и испытаний;</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освидетельствование скрытых работ на объектах, контроль за проведением измерений и испытаний, контроль за составлением соответствующих актов с подписанием актов;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контроля за ведением подрядчиком общего и (или) специального журнала производства работ, журнала входного контроля материалов;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контроль за устранением подрядчиком выявленных нарушений и недостатков (дефектов);</w:t>
            </w:r>
          </w:p>
          <w:p>
            <w:pPr>
              <w:pStyle w:val="Style_0"/>
              <w:spacing w:before="0" w:after="0" w:line="240" w:lineRule="auto"/>
              <w:ind w:left="0" w:firstLine="283"/>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предоставление отчетности по осуществлению строительного контроля</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427"/>
      <w:bookmarkEnd w:id="10"/>
      <w:r>
        <w:rPr>
          <w:rFonts w:ascii="Times New Roman" w:hAnsi="Times New Roman" w:eastAsia="Times New Roman" w:cs="Times New Roman"/>
          <w:b w:val="0"/>
          <w:i w:val="0"/>
          <w:strike w:val="0"/>
          <w:sz w:val="24"/>
        </w:rPr>
        <w:t xml:space="preserve">&lt;*&gt; Указанные работы выполняются при условии принятия решения общего собрания собственников помещений в многоквартирном доме об их проведении. При этом, границей объемов работ по ремонту инженерных сетей теплоснабжения в помещениях собственников будет являться отключающее устройство перед отопительным прибором или место стыкового соединения трубопровода для установки запорного устройства, расположенное на расстоянии не более 50 см на ответвлении от стояка внутридомовой системы отопления, в случае отсутствия отключающего устройства. Замена отопительных приборов в помещениях собственников не производится.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(сноска в ред. </w:t>
      </w:r>
      <w:hyperlink r:id="rId5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ХМАО - Югры от 20.08.2021 N 323-п)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429"/>
      <w:bookmarkEnd w:id="11"/>
      <w:r>
        <w:rPr>
          <w:rFonts w:ascii="Times New Roman" w:hAnsi="Times New Roman" w:eastAsia="Times New Roman" w:cs="Times New Roman"/>
          <w:b w:val="0"/>
          <w:i w:val="0"/>
          <w:strike w:val="0"/>
          <w:sz w:val="24"/>
        </w:rPr>
        <w:t xml:space="preserve">&lt;**&gt; Производится при наличии общедомового прибора учета тепловой энергии при условии достаточности средств, предусмотренных краткосрочным планом реализации окружной программы капитального ремонта.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 w:name="Par430"/>
      <w:bookmarkEnd w:id="12"/>
      <w:r>
        <w:rPr>
          <w:rFonts w:ascii="Times New Roman" w:hAnsi="Times New Roman" w:eastAsia="Times New Roman" w:cs="Times New Roman"/>
          <w:b w:val="0"/>
          <w:i w:val="0"/>
          <w:strike w:val="0"/>
          <w:sz w:val="24"/>
        </w:rPr>
        <w:t xml:space="preserve">&lt;***&gt; В случае проведения комплексного капитального ремонта соответствующие работы учитываются 1 раз.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431"/>
      <w:bookmarkEnd w:id="13"/>
      <w:r>
        <w:rPr>
          <w:rFonts w:ascii="Times New Roman" w:hAnsi="Times New Roman" w:eastAsia="Times New Roman" w:cs="Times New Roman"/>
          <w:b w:val="0"/>
          <w:i w:val="0"/>
          <w:strike w:val="0"/>
          <w:sz w:val="24"/>
        </w:rPr>
        <w:t xml:space="preserve">&lt;****&gt; Под данными работами подразумевается демонтаж и последующее восстановление таких элементов общего имущества, размещенных на фасадах, крышах или чердачных помещениях, козырьках над входами в подъезды и (или) подвальные помещения, как телевизионные антенны коллективного пользования, усилители коллективных систем приема телевидения, устройства молниезащиты, пожарные лестницы, сети газоснабжения, уличные осветительные приборы и кронштейны для их крепления, домофоны, электронные замки и т.п. Демонтаж и монтаж установленных собственниками помещений многоквартирного дома либо на основании решения общего собрания таких собственников об использовании общего имущества, приборов, оборудования и (или) конструкций, таких как козырьки балконов верхних этажей, не предусмотренных проектом дома, антенн приема цифрового или спутникового телевидения, иных устройств (оборудования) телефонной и радиотрансляционной сети, кондиционеров, рекламных конструкций и т.п., производится собственниками помещений многоквартирного дома или привлеченной ими организацией.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432"/>
      <w:bookmarkEnd w:id="14"/>
      <w:r>
        <w:rPr>
          <w:rFonts w:ascii="Times New Roman" w:hAnsi="Times New Roman" w:eastAsia="Times New Roman" w:cs="Times New Roman"/>
          <w:b w:val="0"/>
          <w:i w:val="0"/>
          <w:strike w:val="0"/>
          <w:sz w:val="24"/>
        </w:rPr>
        <w:t xml:space="preserve">&lt;*****&gt; В случае проведения работ по утеплению фасада работы, предусмотренные строкой "Ремонт фасада", не осуществляются.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5" w:name="Par436"/>
      <w:bookmarkEnd w:id="15"/>
      <w:r>
        <w:rPr>
          <w:rFonts w:ascii="Arial" w:hAnsi="Arial" w:eastAsia="Arial" w:cs="Arial"/>
          <w:b/>
          <w:i w:val="0"/>
          <w:strike w:val="0"/>
          <w:sz w:val="24"/>
        </w:rPr>
        <w:t xml:space="preserve">Размеры превышения стоимости отдельных видов работ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 капитальному ремонту МКД над предельной стоимостью,</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установленной для аналогичных видов работ</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5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ХМАО - Югры</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11.09.2019 N 315-п)</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9"/>
        <w:gridCol w:w="2403"/>
        <w:gridCol w:w="2977"/>
        <w:gridCol w:w="3118"/>
      </w:tblGrid>
      <w:tr>
        <w:trPr>
          <w:jc w:val="left"/>
        </w:trPr>
        <w:tc>
          <w:tcPr>
            <w:tcW w:w="62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240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типа МКД</w:t>
            </w:r>
          </w:p>
        </w:tc>
        <w:tc>
          <w:tcPr>
            <w:tcW w:w="297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Перечень работ</w:t>
            </w:r>
          </w:p>
        </w:tc>
        <w:tc>
          <w:tcPr>
            <w:tcW w:w="311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Максимальный размер (%) превышения над предельной стоимостью, установленной для аналогичных видов работ</w:t>
            </w: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2403"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Бывшие общежития коридорного типа</w:t>
            </w: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Электроснабжение</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0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Теплоснабжение</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0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Газоснабжение</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0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Холодное водоснабжение</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0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Горячее водоснабжение</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0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Водоотведение</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w:t>
            </w: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2403"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со встроенно-пристроенными или пристроенными помещениями</w:t>
            </w: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крыши</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0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фасада</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0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Утепление фасада</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240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с мансардными крышами</w:t>
            </w: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крыши</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2403"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МКД с количеством этажей не более чем три (за исключением МКД в деревянном исполнении)</w:t>
            </w: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крыши</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0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97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Ремонт подвала</w:t>
            </w:r>
          </w:p>
        </w:tc>
        <w:tc>
          <w:tcPr>
            <w:tcW w:w="311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Постановление Правительства ХМАО - Югры от 16.05.2014 N 172-п</w:t>
          </w:r>
          <w:r>
            <w:rPr>
              <w:rFonts w:ascii="Tahoma" w:hAnsi="Tahoma" w:eastAsia="Tahoma" w:cs="Tahoma"/>
              <w:b w:val="0"/>
              <w:i w:val="0"/>
              <w:sz w:val="16"/>
            </w:rPr>
            <w:br/>
          </w:r>
          <w:r>
            <w:rPr>
              <w:rFonts w:ascii="Tahoma" w:hAnsi="Tahoma" w:eastAsia="Tahoma" w:cs="Tahoma"/>
              <w:b w:val="0"/>
              <w:i w:val="0"/>
              <w:sz w:val="16"/>
            </w:rPr>
            <w:t xml:space="preserve">(ред. от 12.05.2023)</w:t>
          </w:r>
          <w:r>
            <w:rPr>
              <w:rFonts w:ascii="Tahoma" w:hAnsi="Tahoma" w:eastAsia="Tahoma" w:cs="Tahoma"/>
              <w:b w:val="0"/>
              <w:i w:val="0"/>
              <w:sz w:val="16"/>
            </w:rPr>
            <w:br/>
          </w:r>
          <w:r>
            <w:rPr>
              <w:rFonts w:ascii="Tahoma" w:hAnsi="Tahoma" w:eastAsia="Tahoma" w:cs="Tahoma"/>
              <w:b w:val="0"/>
              <w:i w:val="0"/>
              <w:sz w:val="16"/>
            </w:rPr>
            <w:t xml:space="preserve">"О Порядке расчета размера предельной...</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02.06.2023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RLAW926&amp;n=115469&amp;date=02.06.2023&amp;dst=100005&amp;field=134" TargetMode="External"/><Relationship Id="rId14" Type="http://schemas.openxmlformats.org/officeDocument/2006/relationships/hyperlink" Target="https://login.consultant.ru/link/?req=doc&amp;base=RLAW926&amp;n=153589&amp;date=02.06.2023&amp;dst=100005&amp;field=134" TargetMode="External"/><Relationship Id="rId15" Type="http://schemas.openxmlformats.org/officeDocument/2006/relationships/hyperlink" Target="https://login.consultant.ru/link/?req=doc&amp;base=RLAW926&amp;n=163907&amp;date=02.06.2023&amp;dst=100005&amp;field=134" TargetMode="External"/><Relationship Id="rId16" Type="http://schemas.openxmlformats.org/officeDocument/2006/relationships/hyperlink" Target="https://login.consultant.ru/link/?req=doc&amp;base=RLAW926&amp;n=197773&amp;date=02.06.2023&amp;dst=100005&amp;field=134" TargetMode="External"/><Relationship Id="rId17" Type="http://schemas.openxmlformats.org/officeDocument/2006/relationships/hyperlink" Target="https://login.consultant.ru/link/?req=doc&amp;base=RLAW926&amp;n=203826&amp;date=02.06.2023&amp;dst=100005&amp;field=134" TargetMode="External"/><Relationship Id="rId18" Type="http://schemas.openxmlformats.org/officeDocument/2006/relationships/hyperlink" Target="https://login.consultant.ru/link/?req=doc&amp;base=RLAW926&amp;n=204545&amp;date=02.06.2023&amp;dst=100005&amp;field=134" TargetMode="External"/><Relationship Id="rId19" Type="http://schemas.openxmlformats.org/officeDocument/2006/relationships/hyperlink" Target="https://login.consultant.ru/link/?req=doc&amp;base=RLAW926&amp;n=238265&amp;date=02.06.2023&amp;dst=100005&amp;field=134" TargetMode="External"/><Relationship Id="rId20" Type="http://schemas.openxmlformats.org/officeDocument/2006/relationships/hyperlink" Target="https://login.consultant.ru/link/?req=doc&amp;base=RLAW926&amp;n=279300&amp;date=02.06.2023&amp;dst=100040&amp;field=134" TargetMode="External"/><Relationship Id="rId21" Type="http://schemas.openxmlformats.org/officeDocument/2006/relationships/hyperlink" Target="https://login.consultant.ru/link/?req=doc&amp;base=LAW&amp;n=446193&amp;date=02.06.2023&amp;dst=410&amp;field=134" TargetMode="External"/><Relationship Id="rId22" Type="http://schemas.openxmlformats.org/officeDocument/2006/relationships/hyperlink" Target="https://login.consultant.ru/link/?req=doc&amp;base=LAW&amp;n=437159&amp;date=02.06.2023&amp;dst=100011&amp;field=134" TargetMode="External"/><Relationship Id="rId23" Type="http://schemas.openxmlformats.org/officeDocument/2006/relationships/hyperlink" Target="https://login.consultant.ru/link/?req=doc&amp;base=RLAW926&amp;n=214362&amp;date=02.06.2023&amp;dst=100237&amp;field=134" TargetMode="External"/><Relationship Id="rId24" Type="http://schemas.openxmlformats.org/officeDocument/2006/relationships/hyperlink" Target="https://login.consultant.ru/link/?req=doc&amp;base=RLAW926&amp;n=163907&amp;date=02.06.2023&amp;dst=100006&amp;field=134" TargetMode="External"/><Relationship Id="rId25" Type="http://schemas.openxmlformats.org/officeDocument/2006/relationships/hyperlink" Target="https://login.consultant.ru/link/?req=doc&amp;base=RLAW926&amp;n=95596&amp;date=02.06.2023" TargetMode="External"/><Relationship Id="rId26" Type="http://schemas.openxmlformats.org/officeDocument/2006/relationships/hyperlink" Target="https://login.consultant.ru/link/?req=doc&amp;base=RLAW926&amp;n=95283&amp;date=02.06.2023" TargetMode="External"/><Relationship Id="rId27" Type="http://schemas.openxmlformats.org/officeDocument/2006/relationships/hyperlink" Target="https://login.consultant.ru/link/?req=doc&amp;base=RLAW926&amp;n=95268&amp;date=02.06.2023" TargetMode="External"/><Relationship Id="rId28" Type="http://schemas.openxmlformats.org/officeDocument/2006/relationships/hyperlink" Target="https://login.consultant.ru/link/?req=doc&amp;base=RLAW926&amp;n=163907&amp;date=02.06.2023&amp;dst=100007&amp;field=134" TargetMode="External"/><Relationship Id="rId29" Type="http://schemas.openxmlformats.org/officeDocument/2006/relationships/hyperlink" Target="https://login.consultant.ru/link/?req=doc&amp;base=RLAW926&amp;n=197773&amp;date=02.06.2023&amp;dst=100005&amp;field=134" TargetMode="External"/><Relationship Id="rId30" Type="http://schemas.openxmlformats.org/officeDocument/2006/relationships/hyperlink" Target="https://login.consultant.ru/link/?req=doc&amp;base=RLAW926&amp;n=203826&amp;date=02.06.2023&amp;dst=100005&amp;field=134" TargetMode="External"/><Relationship Id="rId31" Type="http://schemas.openxmlformats.org/officeDocument/2006/relationships/hyperlink" Target="https://login.consultant.ru/link/?req=doc&amp;base=RLAW926&amp;n=204545&amp;date=02.06.2023&amp;dst=100005&amp;field=134" TargetMode="External"/><Relationship Id="rId32" Type="http://schemas.openxmlformats.org/officeDocument/2006/relationships/hyperlink" Target="https://login.consultant.ru/link/?req=doc&amp;base=RLAW926&amp;n=238265&amp;date=02.06.2023&amp;dst=100005&amp;field=134" TargetMode="External"/><Relationship Id="rId33" Type="http://schemas.openxmlformats.org/officeDocument/2006/relationships/hyperlink" Target="https://login.consultant.ru/link/?req=doc&amp;base=RLAW926&amp;n=279300&amp;date=02.06.2023&amp;dst=100040&amp;field=134" TargetMode="External"/><Relationship Id="rId34" Type="http://schemas.openxmlformats.org/officeDocument/2006/relationships/hyperlink" Target="https://login.consultant.ru/link/?req=doc&amp;base=RLAW926&amp;n=214362&amp;date=02.06.2023&amp;dst=100224&amp;field=134" TargetMode="External"/><Relationship Id="rId35" Type="http://schemas.openxmlformats.org/officeDocument/2006/relationships/hyperlink" Target="https://login.consultant.ru/link/?req=doc&amp;base=RLAW926&amp;n=214362&amp;date=02.06.2023&amp;dst=100224&amp;field=134" TargetMode="External"/><Relationship Id="rId36" Type="http://schemas.openxmlformats.org/officeDocument/2006/relationships/hyperlink" Target="https://login.consultant.ru/link/?req=doc&amp;base=RLAW926&amp;n=204545&amp;date=02.06.2023&amp;dst=100006&amp;field=134" TargetMode="External"/><Relationship Id="rId37" Type="http://schemas.openxmlformats.org/officeDocument/2006/relationships/hyperlink" Target="https://login.consultant.ru/link/?req=doc&amp;base=RLAW926&amp;n=204545&amp;date=02.06.2023&amp;dst=100008&amp;field=134" TargetMode="External"/><Relationship Id="rId38" Type="http://schemas.openxmlformats.org/officeDocument/2006/relationships/hyperlink" Target="https://login.consultant.ru/link/?req=doc&amp;base=RLAW926&amp;n=203826&amp;date=02.06.2023&amp;dst=100006&amp;field=134" TargetMode="External"/><Relationship Id="rId39" Type="http://schemas.openxmlformats.org/officeDocument/2006/relationships/hyperlink" Target="https://login.consultant.ru/link/?req=doc&amp;base=RLAW926&amp;n=279300&amp;date=02.06.2023&amp;dst=100040&amp;field=134" TargetMode="External"/><Relationship Id="rId40" Type="http://schemas.openxmlformats.org/officeDocument/2006/relationships/hyperlink" Target="https://login.consultant.ru/link/?req=doc&amp;base=RLAW926&amp;n=197773&amp;date=02.06.2023&amp;dst=100006&amp;field=134" TargetMode="External"/><Relationship Id="rId41" Type="http://schemas.openxmlformats.org/officeDocument/2006/relationships/hyperlink" Target="https://login.consultant.ru/link/?req=doc&amp;base=RLAW926&amp;n=204545&amp;date=02.06.2023&amp;dst=100009&amp;field=134" TargetMode="External"/><Relationship Id="rId42" Type="http://schemas.openxmlformats.org/officeDocument/2006/relationships/hyperlink" Target="https://login.consultant.ru/link/?req=doc&amp;base=LAW&amp;n=446197&amp;date=02.06.2023&amp;dst=2011&amp;field=134" TargetMode="External"/><Relationship Id="rId43" Type="http://schemas.openxmlformats.org/officeDocument/2006/relationships/hyperlink" Target="https://login.consultant.ru/link/?req=doc&amp;base=RLAW926&amp;n=203826&amp;date=02.06.2023&amp;dst=100009&amp;field=134" TargetMode="External"/><Relationship Id="rId44" Type="http://schemas.openxmlformats.org/officeDocument/2006/relationships/hyperlink" Target="https://login.consultant.ru/link/?req=doc&amp;base=RLAW926&amp;n=203826&amp;date=02.06.2023&amp;dst=100011&amp;field=134" TargetMode="External"/><Relationship Id="rId45" Type="http://schemas.openxmlformats.org/officeDocument/2006/relationships/hyperlink" Target="https://login.consultant.ru/link/?req=doc&amp;base=RLAW926&amp;n=203826&amp;date=02.06.2023&amp;dst=100012&amp;field=134" TargetMode="External"/><Relationship Id="rId46" Type="http://schemas.openxmlformats.org/officeDocument/2006/relationships/hyperlink" Target="https://login.consultant.ru/link/?req=doc&amp;base=RLAW926&amp;n=203826&amp;date=02.06.2023&amp;dst=100012&amp;field=134" TargetMode="External"/><Relationship Id="rId47" Type="http://schemas.openxmlformats.org/officeDocument/2006/relationships/hyperlink" Target="https://login.consultant.ru/link/?req=doc&amp;base=RLAW926&amp;n=204545&amp;date=02.06.2023&amp;dst=100011&amp;field=134" TargetMode="External"/><Relationship Id="rId48" Type="http://schemas.openxmlformats.org/officeDocument/2006/relationships/hyperlink" Target="https://login.consultant.ru/link/?req=doc&amp;base=RLAW926&amp;n=204545&amp;date=02.06.2023&amp;dst=100016&amp;field=134" TargetMode="External"/><Relationship Id="rId49" Type="http://schemas.openxmlformats.org/officeDocument/2006/relationships/hyperlink" Target="https://login.consultant.ru/link/?req=doc&amp;base=RLAW926&amp;n=238265&amp;date=02.06.2023&amp;dst=100006&amp;field=134" TargetMode="External"/><Relationship Id="rId50" Type="http://schemas.openxmlformats.org/officeDocument/2006/relationships/hyperlink" Target="https://login.consultant.ru/link/?req=doc&amp;base=RLAW926&amp;n=238265&amp;date=02.06.2023&amp;dst=100015&amp;field=134" TargetMode="External"/><Relationship Id="rId51" Type="http://schemas.openxmlformats.org/officeDocument/2006/relationships/hyperlink" Target="https://login.consultant.ru/link/?req=doc&amp;base=RLAW926&amp;n=238265&amp;date=02.06.2023&amp;dst=100021&amp;field=134" TargetMode="External"/><Relationship Id="rId52" Type="http://schemas.openxmlformats.org/officeDocument/2006/relationships/hyperlink" Target="https://login.consultant.ru/link/?req=doc&amp;base=RLAW926&amp;n=238265&amp;date=02.06.2023&amp;dst=100028&amp;field=134" TargetMode="External"/><Relationship Id="rId53" Type="http://schemas.openxmlformats.org/officeDocument/2006/relationships/hyperlink" Target="https://login.consultant.ru/link/?req=doc&amp;base=RLAW926&amp;n=238265&amp;date=02.06.2023&amp;dst=100033&amp;field=134" TargetMode="External"/><Relationship Id="rId54" Type="http://schemas.openxmlformats.org/officeDocument/2006/relationships/hyperlink" Target="https://login.consultant.ru/link/?req=doc&amp;base=RLAW926&amp;n=203826&amp;date=02.06.2023&amp;dst=100013&amp;field=134" TargetMode="External"/><Relationship Id="rId55" Type="http://schemas.openxmlformats.org/officeDocument/2006/relationships/hyperlink" Target="https://login.consultant.ru/link/?req=doc&amp;base=RLAW926&amp;n=238265&amp;date=02.06.2023&amp;dst=100035&amp;field=134" TargetMode="External"/><Relationship Id="rId56" Type="http://schemas.openxmlformats.org/officeDocument/2006/relationships/hyperlink" Target="https://login.consultant.ru/link/?req=doc&amp;base=RLAW926&amp;n=238265&amp;date=02.06.2023&amp;dst=100038&amp;field=134" TargetMode="External"/><Relationship Id="rId57" Type="http://schemas.openxmlformats.org/officeDocument/2006/relationships/hyperlink" Target="https://login.consultant.ru/link/?req=doc&amp;base=RLAW926&amp;n=238265&amp;date=02.06.2023&amp;dst=100039&amp;field=134" TargetMode="External"/><Relationship Id="rId58" Type="http://schemas.openxmlformats.org/officeDocument/2006/relationships/hyperlink" Target="https://login.consultant.ru/link/?req=doc&amp;base=RLAW926&amp;n=197773&amp;date=02.06.2023&amp;dst=100008&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16.05.2014 N 172-п(ред. от 12.05.2023)&amp;quot;О Порядке расчета размера предельной стоимости услуг и (или) работ по капитальному ремонту общего имущества в многоквартирном доме на территории Ханты-Мансийского автономного округа - Югры&amp;quot;</dc:title>
  <dc:creator/>
  <cp:lastModifiedBy/>
</cp:coreProperties>
</file>