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4" w:rsidRDefault="00CE1B1D" w:rsidP="004762D9">
      <w:pPr>
        <w:pStyle w:val="30"/>
        <w:framePr w:w="14774" w:h="248" w:hRule="exact" w:wrap="none" w:vAnchor="page" w:hAnchor="page" w:x="991" w:y="136"/>
        <w:shd w:val="clear" w:color="auto" w:fill="auto"/>
        <w:spacing w:line="190" w:lineRule="exact"/>
        <w:ind w:right="60"/>
      </w:pPr>
      <w:r>
        <w:rPr>
          <w:rStyle w:val="31"/>
          <w:b/>
          <w:bCs/>
        </w:rPr>
        <w:t>МЕРОПРИЯТИЯ</w:t>
      </w:r>
    </w:p>
    <w:p w:rsidR="00E721C4" w:rsidRDefault="00CE1B1D">
      <w:pPr>
        <w:pStyle w:val="a5"/>
        <w:framePr w:w="14501" w:h="836" w:hRule="exact" w:wrap="none" w:vAnchor="page" w:hAnchor="page" w:x="1099" w:y="422"/>
        <w:shd w:val="clear" w:color="auto" w:fill="auto"/>
        <w:tabs>
          <w:tab w:val="left" w:leader="underscore" w:pos="3739"/>
          <w:tab w:val="left" w:leader="underscore" w:pos="3763"/>
          <w:tab w:val="left" w:leader="underscore" w:pos="4459"/>
          <w:tab w:val="left" w:leader="underscore" w:pos="4478"/>
          <w:tab w:val="left" w:leader="underscore" w:pos="12888"/>
        </w:tabs>
        <w:ind w:firstLine="2300"/>
      </w:pPr>
      <w:r>
        <w:rPr>
          <w:rStyle w:val="a6"/>
          <w:b/>
          <w:bCs/>
        </w:rPr>
        <w:t xml:space="preserve">по подготовке объектов жилищно-коммунального хозяйства к работе в осенне-зимний период 2025-2026 годов муниципального образования с. Болчары ресурсоснабжающей организацией ООО «Теплотехсервис» </w:t>
      </w:r>
      <w:r>
        <w:rPr>
          <w:rStyle w:val="10pt"/>
        </w:rPr>
        <w:t>с. Болчары</w:t>
      </w:r>
      <w:r w:rsidR="004762D9" w:rsidRPr="004762D9">
        <w:rPr>
          <w:rStyle w:val="10pt"/>
        </w:rPr>
        <w:t xml:space="preserve"> </w:t>
      </w:r>
      <w:r>
        <w:rPr>
          <w:rStyle w:val="10pt"/>
        </w:rPr>
        <w:t>1</w:t>
      </w:r>
      <w:r>
        <w:rPr>
          <w:rStyle w:val="10pt"/>
        </w:rPr>
        <w:t>5</w:t>
      </w:r>
      <w:r>
        <w:rPr>
          <w:rStyle w:val="10pt"/>
        </w:rPr>
        <w:t xml:space="preserve"> </w:t>
      </w:r>
      <w:r>
        <w:rPr>
          <w:rStyle w:val="10pt"/>
        </w:rPr>
        <w:t>а</w:t>
      </w:r>
      <w:r>
        <w:rPr>
          <w:rStyle w:val="10pt"/>
        </w:rPr>
        <w:t>п</w:t>
      </w:r>
      <w:r>
        <w:rPr>
          <w:rStyle w:val="10pt"/>
        </w:rPr>
        <w:t>реля 2025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360"/>
        <w:gridCol w:w="710"/>
        <w:gridCol w:w="1267"/>
        <w:gridCol w:w="1498"/>
        <w:gridCol w:w="1387"/>
        <w:gridCol w:w="1411"/>
        <w:gridCol w:w="1157"/>
        <w:gridCol w:w="1349"/>
        <w:gridCol w:w="2083"/>
      </w:tblGrid>
      <w:tr w:rsidR="00E721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Наименование </w:t>
            </w:r>
            <w:r>
              <w:rPr>
                <w:rStyle w:val="295pt"/>
              </w:rPr>
              <w:t>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190" w:lineRule="exact"/>
              <w:ind w:left="220"/>
            </w:pPr>
            <w:r>
              <w:rPr>
                <w:rStyle w:val="295pt"/>
              </w:rPr>
              <w:t>Ед.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200" w:lineRule="exact"/>
              <w:ind w:left="160"/>
            </w:pPr>
            <w:r>
              <w:rPr>
                <w:rStyle w:val="21"/>
              </w:rPr>
              <w:t>изм.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Кол-во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(объем)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Финансовые средства, тыс. руб.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Срок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выполнения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Ответственный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исполнитель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Ф.И.О.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Бюджет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ind w:left="180"/>
            </w:pPr>
            <w:r>
              <w:rPr>
                <w:rStyle w:val="295pt"/>
              </w:rPr>
              <w:t>автономного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округа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190" w:lineRule="exact"/>
              <w:ind w:left="240"/>
            </w:pPr>
            <w:r>
              <w:rPr>
                <w:rStyle w:val="295pt"/>
              </w:rPr>
              <w:t>Районный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бюджет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Средства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предприятия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Всего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</w:pP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jc w:val="center"/>
            </w:pPr>
            <w:r>
              <w:rPr>
                <w:rStyle w:val="2Sylfaen75pt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jc w:val="center"/>
            </w:pPr>
            <w:r>
              <w:rPr>
                <w:rStyle w:val="2Sylfaen75pt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jc w:val="center"/>
            </w:pPr>
            <w:r>
              <w:rPr>
                <w:rStyle w:val="2Sylfaen75pt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jc w:val="center"/>
            </w:pPr>
            <w:r>
              <w:rPr>
                <w:rStyle w:val="2Sylfaen75pt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jc w:val="center"/>
            </w:pPr>
            <w:r>
              <w:rPr>
                <w:rStyle w:val="2Sylfaen75pt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jc w:val="right"/>
            </w:pPr>
            <w:r>
              <w:rPr>
                <w:rStyle w:val="2115pt"/>
              </w:rPr>
              <w:t>1. Котлы и котельное оборудование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15pt"/>
              </w:rPr>
              <w:t xml:space="preserve">Участок </w:t>
            </w:r>
            <w:r>
              <w:rPr>
                <w:rStyle w:val="2115pt"/>
              </w:rPr>
              <w:t>«Центральная котельная»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Чистка и промывка водотрубной системы водогрейных котлов КВСА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75,00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75,00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Промывка трубопроводов подачи топлива, фильтров, СПТ-70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Обслуживание </w:t>
            </w:r>
            <w:r>
              <w:rPr>
                <w:rStyle w:val="21"/>
              </w:rPr>
              <w:t>горелок котлов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Обслуживание системы освещения с заменой светодиодных ламп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Обслуживание электрических щитов управления и приборов КИПиА и силовых эл./линий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Настройка частотного преобразователя сетевых насосов (наладка щита управления)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Установка и подключение реле управления насосами подпитки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>Замена резервного сетевого насоса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1" w:lineRule="exact"/>
            </w:pPr>
            <w:r>
              <w:rPr>
                <w:rStyle w:val="21"/>
              </w:rPr>
              <w:t>Ревизия сетевых и подпиточных насосов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>Ревизия запорной арматуры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ind w:left="240"/>
            </w:pPr>
            <w:r>
              <w:rPr>
                <w:rStyle w:val="2115pt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>Косметический ремонт (покраска)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370,00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370,00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7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2. Теплоснабжение (Участок «ТВиК» - сети теплоснабжения)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Гидравлическое испытание теплосетей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км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9,352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after="60" w:line="200" w:lineRule="exact"/>
              <w:ind w:left="220"/>
            </w:pPr>
            <w:r>
              <w:rPr>
                <w:rStyle w:val="21"/>
              </w:rPr>
              <w:t>15.05-31.05</w:t>
            </w:r>
          </w:p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before="60" w:line="200" w:lineRule="exact"/>
              <w:ind w:left="220"/>
            </w:pPr>
            <w:r>
              <w:rPr>
                <w:rStyle w:val="21"/>
              </w:rPr>
              <w:t>15.07-15.08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Замена запорной арматуры в тепловых камерах (Ду. 100-150 мм.)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50" w:lineRule="exact"/>
              <w:ind w:left="240"/>
            </w:pPr>
            <w:r>
              <w:rPr>
                <w:rStyle w:val="2Sylfaen75pt"/>
              </w:rPr>
              <w:t>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</w:pPr>
            <w:r>
              <w:rPr>
                <w:rStyle w:val="21"/>
              </w:rPr>
              <w:t>Частичный ремонт тепловых камер с восстановлением герметичности и внутренней изоляции труб в ТК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26" w:lineRule="exact"/>
            </w:pPr>
            <w:r>
              <w:rPr>
                <w:rStyle w:val="21"/>
              </w:rPr>
              <w:t>Замена врезки/ввода в дом у Потребителей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>Отключение Потребителей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</w:pPr>
            <w:r>
              <w:rPr>
                <w:rStyle w:val="21"/>
              </w:rPr>
              <w:t>Промывка сетей теплоснабжения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км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3,200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32,00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363,00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74" w:h="9605" w:wrap="none" w:vAnchor="page" w:hAnchor="page" w:x="969" w:y="121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363,00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74" w:h="9605" w:wrap="none" w:vAnchor="page" w:hAnchor="page" w:x="969" w:y="1210"/>
              <w:rPr>
                <w:sz w:val="10"/>
                <w:szCs w:val="10"/>
              </w:rPr>
            </w:pPr>
          </w:p>
        </w:tc>
      </w:tr>
    </w:tbl>
    <w:p w:rsidR="00E721C4" w:rsidRDefault="004762D9">
      <w:pPr>
        <w:pStyle w:val="23"/>
        <w:framePr w:w="14592" w:h="528" w:hRule="exact" w:wrap="none" w:vAnchor="page" w:hAnchor="page" w:x="1108" w:y="10863"/>
        <w:shd w:val="clear" w:color="auto" w:fill="auto"/>
        <w:tabs>
          <w:tab w:val="left" w:pos="3048"/>
          <w:tab w:val="left" w:pos="7915"/>
        </w:tabs>
        <w:spacing w:line="240" w:lineRule="exact"/>
      </w:pPr>
      <w:r>
        <w:rPr>
          <w:rStyle w:val="24"/>
        </w:rPr>
        <w:t>Ответственное лицо:</w:t>
      </w:r>
      <w:r w:rsidR="00CE1B1D">
        <w:rPr>
          <w:rStyle w:val="25"/>
        </w:rPr>
        <w:tab/>
      </w:r>
    </w:p>
    <w:p w:rsidR="00E721C4" w:rsidRDefault="00CE1B1D">
      <w:pPr>
        <w:pStyle w:val="23"/>
        <w:framePr w:w="14592" w:h="528" w:hRule="exact" w:wrap="none" w:vAnchor="page" w:hAnchor="page" w:x="1108" w:y="10863"/>
        <w:shd w:val="clear" w:color="auto" w:fill="auto"/>
        <w:tabs>
          <w:tab w:val="left" w:leader="underscore" w:pos="3005"/>
          <w:tab w:val="left" w:pos="13181"/>
        </w:tabs>
        <w:spacing w:line="240" w:lineRule="exact"/>
      </w:pPr>
      <w:r>
        <w:rPr>
          <w:rStyle w:val="24"/>
        </w:rPr>
        <w:t xml:space="preserve">Начальник участка ТВиК </w:t>
      </w:r>
      <w:r>
        <w:rPr>
          <w:rStyle w:val="26"/>
        </w:rPr>
        <w:tab/>
      </w:r>
      <w:r w:rsidR="004762D9">
        <w:rPr>
          <w:rStyle w:val="26"/>
        </w:rPr>
        <w:t xml:space="preserve"> </w:t>
      </w:r>
      <w:r w:rsidR="004762D9">
        <w:rPr>
          <w:rStyle w:val="24"/>
        </w:rPr>
        <w:t>Н.</w:t>
      </w:r>
      <w:r>
        <w:rPr>
          <w:rStyle w:val="24"/>
        </w:rPr>
        <w:t>А. Ишматов</w:t>
      </w:r>
      <w:bookmarkStart w:id="0" w:name="_GoBack"/>
      <w:bookmarkEnd w:id="0"/>
      <w:r>
        <w:rPr>
          <w:rStyle w:val="24"/>
        </w:rPr>
        <w:tab/>
        <w:t>Страница 1 из 2</w:t>
      </w:r>
    </w:p>
    <w:p w:rsidR="00E721C4" w:rsidRDefault="00E721C4">
      <w:pPr>
        <w:rPr>
          <w:sz w:val="2"/>
          <w:szCs w:val="2"/>
        </w:rPr>
        <w:sectPr w:rsidR="00E721C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21C4" w:rsidRDefault="00CE1B1D">
      <w:pPr>
        <w:pStyle w:val="a5"/>
        <w:framePr w:wrap="none" w:vAnchor="page" w:hAnchor="page" w:x="5635" w:y="293"/>
        <w:shd w:val="clear" w:color="auto" w:fill="auto"/>
        <w:spacing w:line="190" w:lineRule="exact"/>
      </w:pPr>
      <w:r>
        <w:rPr>
          <w:rStyle w:val="a7"/>
          <w:b/>
          <w:bCs/>
        </w:rPr>
        <w:lastRenderedPageBreak/>
        <w:t>3. Водоснабжение (Участок «ТВиК» - сети водоснабжения)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70"/>
        <w:gridCol w:w="710"/>
        <w:gridCol w:w="1262"/>
        <w:gridCol w:w="1507"/>
        <w:gridCol w:w="1382"/>
        <w:gridCol w:w="1406"/>
        <w:gridCol w:w="1157"/>
        <w:gridCol w:w="1354"/>
        <w:gridCol w:w="2064"/>
      </w:tblGrid>
      <w:tr w:rsidR="00E721C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Промывка сетей водоснабжения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20" w:lineRule="exact"/>
              <w:ind w:left="220"/>
            </w:pPr>
            <w:r>
              <w:rPr>
                <w:rStyle w:val="26pt0pt"/>
              </w:rPr>
              <w:t>КМ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6,800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after="60" w:line="200" w:lineRule="exact"/>
              <w:ind w:left="220"/>
            </w:pPr>
            <w:r>
              <w:rPr>
                <w:rStyle w:val="21"/>
              </w:rPr>
              <w:t>15.05-31.05</w:t>
            </w:r>
          </w:p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before="60" w:line="200" w:lineRule="exact"/>
              <w:ind w:left="220"/>
            </w:pPr>
            <w:r>
              <w:rPr>
                <w:rStyle w:val="21"/>
              </w:rPr>
              <w:t>15.07-15.08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jc w:val="both"/>
            </w:pPr>
            <w:r>
              <w:rPr>
                <w:rStyle w:val="21"/>
              </w:rPr>
              <w:t>Частичный ремонт водных колодцев с восстановлением герметичности и внутренней изоляции труб в ВК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80,00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Замена запорной арматуры в водных колодцах (Ду. 100-150 мм.)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27,00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</w:pPr>
            <w:r>
              <w:rPr>
                <w:rStyle w:val="21"/>
              </w:rPr>
              <w:t>Замена врезки/ввода в дом у Потребителей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275,00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275,00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4. Водоснабжение (Участок «ВОС» - водоочистные сооружения)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</w:pPr>
            <w:r>
              <w:rPr>
                <w:rStyle w:val="21"/>
              </w:rPr>
              <w:t xml:space="preserve">Очистка и обработка резервуаров чистой </w:t>
            </w:r>
            <w:r>
              <w:rPr>
                <w:rStyle w:val="21"/>
              </w:rPr>
              <w:t>воды (РЧВ)-75 м3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15.05-31.05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</w:pPr>
            <w:r>
              <w:rPr>
                <w:rStyle w:val="21"/>
              </w:rPr>
              <w:t>Ревизия запорной арматуры в водных колодцах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15.05-31.05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35" w:lineRule="exact"/>
            </w:pPr>
            <w:r>
              <w:rPr>
                <w:rStyle w:val="21"/>
              </w:rPr>
              <w:t>Ревизия и сервисное обслуживание насосов (2 подъёма)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15.05-31.05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jc w:val="both"/>
            </w:pPr>
            <w:r>
              <w:rPr>
                <w:rStyle w:val="21"/>
              </w:rPr>
              <w:t>Замена электромагнитных клапанов (переключение режимов промывки)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</w:pPr>
            <w:r>
              <w:rPr>
                <w:rStyle w:val="21"/>
              </w:rPr>
              <w:t>Установка и подключение аэрационной системы в промывочную емкость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15.05-31.05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Установка и подключение </w:t>
            </w:r>
            <w:r>
              <w:rPr>
                <w:rStyle w:val="21"/>
              </w:rPr>
              <w:t>дозирующей системы подачи гипохлорита натрия(тип 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20" w:lineRule="exact"/>
              <w:jc w:val="center"/>
            </w:pPr>
            <w:r>
              <w:rPr>
                <w:rStyle w:val="26pt0pt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15.05-31.05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26" w:lineRule="exact"/>
            </w:pPr>
            <w:r>
              <w:rPr>
                <w:rStyle w:val="21"/>
              </w:rPr>
              <w:t>Обслуживание электрических щитов управления и приборов КИПиА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40"/>
            </w:pPr>
            <w:r>
              <w:rPr>
                <w:rStyle w:val="2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35" w:lineRule="exact"/>
            </w:pPr>
            <w:r>
              <w:rPr>
                <w:rStyle w:val="21"/>
              </w:rPr>
              <w:t xml:space="preserve">Обслуживание уличной системы освещения с </w:t>
            </w:r>
            <w:r>
              <w:rPr>
                <w:rStyle w:val="21"/>
              </w:rPr>
              <w:t>заменой ламп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15.07-25.08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Ишматов Н.А.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209,00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5. Капитальный ремонт сетей тепловодоснабжения с. Болчары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jc w:val="both"/>
            </w:pPr>
            <w:r>
              <w:rPr>
                <w:rStyle w:val="21"/>
              </w:rPr>
              <w:t>Капитальный ремонт сетей</w:t>
            </w:r>
          </w:p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jc w:val="both"/>
            </w:pPr>
            <w:r>
              <w:rPr>
                <w:rStyle w:val="21"/>
              </w:rPr>
              <w:t>тепловодоснабжения</w:t>
            </w:r>
          </w:p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jc w:val="both"/>
            </w:pPr>
            <w:r>
              <w:rPr>
                <w:rStyle w:val="21"/>
              </w:rPr>
              <w:t>по ул. Одесская от дома №2 до №18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ind w:left="220"/>
            </w:pPr>
            <w:r>
              <w:rPr>
                <w:rStyle w:val="21"/>
              </w:rPr>
              <w:t>м/п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5 346,41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after="120" w:line="200" w:lineRule="exact"/>
              <w:jc w:val="center"/>
            </w:pPr>
            <w:r>
              <w:rPr>
                <w:rStyle w:val="21"/>
              </w:rPr>
              <w:t>Подрядная</w:t>
            </w:r>
          </w:p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before="120" w:line="200" w:lineRule="exact"/>
              <w:jc w:val="center"/>
            </w:pPr>
            <w:r>
              <w:rPr>
                <w:rStyle w:val="21"/>
              </w:rPr>
              <w:t>организация</w:t>
            </w:r>
          </w:p>
        </w:tc>
      </w:tr>
      <w:tr w:rsidR="00E721C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right"/>
            </w:pPr>
            <w:r>
              <w:rPr>
                <w:rStyle w:val="295pt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5 346,41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21C4" w:rsidRDefault="00CE1B1D">
            <w:pPr>
              <w:pStyle w:val="20"/>
              <w:framePr w:w="14755" w:h="8549" w:wrap="none" w:vAnchor="page" w:hAnchor="page" w:x="940" w:y="513"/>
              <w:shd w:val="clear" w:color="auto" w:fill="auto"/>
              <w:spacing w:line="190" w:lineRule="exact"/>
              <w:ind w:left="240"/>
            </w:pPr>
            <w:r>
              <w:rPr>
                <w:rStyle w:val="295pt"/>
              </w:rPr>
              <w:t>5 346,41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1C4" w:rsidRDefault="00E721C4">
            <w:pPr>
              <w:framePr w:w="14755" w:h="8549" w:wrap="none" w:vAnchor="page" w:hAnchor="page" w:x="940" w:y="513"/>
              <w:rPr>
                <w:sz w:val="10"/>
                <w:szCs w:val="10"/>
              </w:rPr>
            </w:pPr>
          </w:p>
        </w:tc>
      </w:tr>
    </w:tbl>
    <w:p w:rsidR="00E721C4" w:rsidRDefault="00CE1B1D">
      <w:pPr>
        <w:pStyle w:val="a5"/>
        <w:framePr w:wrap="none" w:vAnchor="page" w:hAnchor="page" w:x="6143" w:y="9312"/>
        <w:shd w:val="clear" w:color="auto" w:fill="auto"/>
        <w:spacing w:line="190" w:lineRule="exact"/>
      </w:pPr>
      <w:r>
        <w:rPr>
          <w:rStyle w:val="a6"/>
          <w:b/>
          <w:bCs/>
        </w:rPr>
        <w:t>Всего:</w:t>
      </w:r>
    </w:p>
    <w:p w:rsidR="00E721C4" w:rsidRDefault="00CE1B1D">
      <w:pPr>
        <w:pStyle w:val="a5"/>
        <w:framePr w:wrap="none" w:vAnchor="page" w:hAnchor="page" w:x="8659" w:y="9307"/>
        <w:shd w:val="clear" w:color="auto" w:fill="auto"/>
        <w:spacing w:line="190" w:lineRule="exact"/>
      </w:pPr>
      <w:r>
        <w:rPr>
          <w:rStyle w:val="a6"/>
          <w:b/>
          <w:bCs/>
        </w:rPr>
        <w:t>5 346,41</w:t>
      </w:r>
    </w:p>
    <w:p w:rsidR="00E721C4" w:rsidRDefault="00CE1B1D">
      <w:pPr>
        <w:pStyle w:val="a5"/>
        <w:framePr w:wrap="none" w:vAnchor="page" w:hAnchor="page" w:x="10065" w:y="9312"/>
        <w:shd w:val="clear" w:color="auto" w:fill="auto"/>
        <w:spacing w:line="190" w:lineRule="exact"/>
      </w:pPr>
      <w:r>
        <w:rPr>
          <w:rStyle w:val="a6"/>
          <w:b/>
          <w:bCs/>
        </w:rPr>
        <w:t>1 217,00</w:t>
      </w:r>
    </w:p>
    <w:p w:rsidR="00E721C4" w:rsidRDefault="00CE1B1D">
      <w:pPr>
        <w:pStyle w:val="a5"/>
        <w:framePr w:wrap="none" w:vAnchor="page" w:hAnchor="page" w:x="11332" w:y="9312"/>
        <w:shd w:val="clear" w:color="auto" w:fill="auto"/>
        <w:spacing w:line="190" w:lineRule="exact"/>
      </w:pPr>
      <w:r>
        <w:rPr>
          <w:rStyle w:val="a6"/>
          <w:b/>
          <w:bCs/>
        </w:rPr>
        <w:t>6 563,41</w:t>
      </w:r>
    </w:p>
    <w:p w:rsidR="00E721C4" w:rsidRDefault="00CE1B1D">
      <w:pPr>
        <w:pStyle w:val="10"/>
        <w:framePr w:wrap="none" w:vAnchor="page" w:hAnchor="page" w:x="5011" w:y="9853"/>
        <w:shd w:val="clear" w:color="auto" w:fill="auto"/>
        <w:spacing w:line="240" w:lineRule="exact"/>
      </w:pPr>
      <w:bookmarkStart w:id="1" w:name="bookmark0"/>
      <w:r>
        <w:rPr>
          <w:rStyle w:val="11"/>
        </w:rPr>
        <w:t>Директор ООО «Теплотехсервис»</w:t>
      </w:r>
      <w:bookmarkEnd w:id="1"/>
    </w:p>
    <w:p w:rsidR="00E721C4" w:rsidRDefault="00CE1B1D">
      <w:pPr>
        <w:pStyle w:val="20"/>
        <w:framePr w:w="2213" w:h="518" w:hRule="exact" w:wrap="none" w:vAnchor="page" w:hAnchor="page" w:x="1089" w:y="10912"/>
        <w:shd w:val="clear" w:color="auto" w:fill="auto"/>
      </w:pPr>
      <w:r>
        <w:rPr>
          <w:rStyle w:val="21"/>
        </w:rPr>
        <w:t>Ответственное лицо: Начальник участка ТВиК</w:t>
      </w:r>
    </w:p>
    <w:p w:rsidR="00E721C4" w:rsidRDefault="00CE1B1D">
      <w:pPr>
        <w:pStyle w:val="a9"/>
        <w:framePr w:wrap="none" w:vAnchor="page" w:hAnchor="page" w:x="5539" w:y="11162"/>
        <w:shd w:val="clear" w:color="auto" w:fill="auto"/>
        <w:spacing w:line="200" w:lineRule="exact"/>
      </w:pPr>
      <w:r>
        <w:rPr>
          <w:rStyle w:val="aa"/>
        </w:rPr>
        <w:t>Н.А. Ишматов</w:t>
      </w:r>
    </w:p>
    <w:p w:rsidR="00E721C4" w:rsidRDefault="00CE1B1D">
      <w:pPr>
        <w:pStyle w:val="10"/>
        <w:framePr w:wrap="none" w:vAnchor="page" w:hAnchor="page" w:x="11323" w:y="9853"/>
        <w:shd w:val="clear" w:color="auto" w:fill="auto"/>
        <w:spacing w:line="240" w:lineRule="exact"/>
      </w:pPr>
      <w:bookmarkStart w:id="2" w:name="bookmark1"/>
      <w:r>
        <w:rPr>
          <w:rStyle w:val="11"/>
        </w:rPr>
        <w:t>Е.В. Батраков</w:t>
      </w:r>
      <w:bookmarkEnd w:id="2"/>
    </w:p>
    <w:p w:rsidR="00E721C4" w:rsidRDefault="00CE1B1D">
      <w:pPr>
        <w:pStyle w:val="20"/>
        <w:framePr w:wrap="none" w:vAnchor="page" w:hAnchor="page" w:x="14294" w:y="11167"/>
        <w:shd w:val="clear" w:color="auto" w:fill="auto"/>
        <w:spacing w:line="200" w:lineRule="exact"/>
      </w:pPr>
      <w:r>
        <w:rPr>
          <w:rStyle w:val="21"/>
        </w:rPr>
        <w:t>Страница 2 из 2</w:t>
      </w:r>
    </w:p>
    <w:p w:rsidR="00E721C4" w:rsidRDefault="00E721C4">
      <w:pPr>
        <w:rPr>
          <w:sz w:val="2"/>
          <w:szCs w:val="2"/>
        </w:rPr>
      </w:pPr>
    </w:p>
    <w:sectPr w:rsidR="00E721C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1B1D">
      <w:r>
        <w:separator/>
      </w:r>
    </w:p>
  </w:endnote>
  <w:endnote w:type="continuationSeparator" w:id="0">
    <w:p w:rsidR="00000000" w:rsidRDefault="00C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C4" w:rsidRDefault="00E721C4"/>
  </w:footnote>
  <w:footnote w:type="continuationSeparator" w:id="0">
    <w:p w:rsidR="00E721C4" w:rsidRDefault="00E72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4"/>
    <w:rsid w:val="004762D9"/>
    <w:rsid w:val="00CE1B1D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6491E-532E-409A-8258-EFB7E94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Подпись к таблице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">
    <w:name w:val="Подпись к таблице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75pt">
    <w:name w:val="Основной текст (2) + Sylfaen;7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-1pt">
    <w:name w:val="Подпись к таблице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-1pt0">
    <w:name w:val="Подпись к таблице (2) + 12 pt;Полужирный;Курсив;Интервал -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 Сергей Евгеньевич</dc:creator>
  <cp:lastModifiedBy>Вшивцев Сергей Евгеньевич</cp:lastModifiedBy>
  <cp:revision>2</cp:revision>
  <dcterms:created xsi:type="dcterms:W3CDTF">2025-04-29T12:15:00Z</dcterms:created>
  <dcterms:modified xsi:type="dcterms:W3CDTF">2025-04-29T12:15:00Z</dcterms:modified>
</cp:coreProperties>
</file>